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9" w:rsidRPr="00966C20" w:rsidRDefault="00F71F29" w:rsidP="00F71F29">
      <w:pPr>
        <w:spacing w:line="25" w:lineRule="atLeast"/>
        <w:ind w:firstLine="708"/>
        <w:jc w:val="center"/>
        <w:rPr>
          <w:b/>
        </w:rPr>
      </w:pPr>
      <w:r w:rsidRPr="00966C20">
        <w:rPr>
          <w:b/>
        </w:rPr>
        <w:t>Заключение</w:t>
      </w:r>
    </w:p>
    <w:p w:rsidR="00F71F29" w:rsidRPr="00324B30" w:rsidRDefault="00F71F29" w:rsidP="00F71F29">
      <w:pPr>
        <w:spacing w:line="25" w:lineRule="atLeast"/>
        <w:jc w:val="center"/>
        <w:rPr>
          <w:b/>
        </w:rPr>
      </w:pPr>
      <w:r w:rsidRPr="00966C20">
        <w:rPr>
          <w:b/>
        </w:rPr>
        <w:t>Счетной палаты муниципального образования «Томский район»</w:t>
      </w:r>
      <w:r>
        <w:rPr>
          <w:b/>
        </w:rPr>
        <w:t xml:space="preserve"> на проект </w:t>
      </w:r>
      <w:r w:rsidRPr="00966C20">
        <w:rPr>
          <w:b/>
        </w:rPr>
        <w:t xml:space="preserve">решения Думы Томского района </w:t>
      </w:r>
      <w:r>
        <w:rPr>
          <w:b/>
        </w:rPr>
        <w:t xml:space="preserve"> </w:t>
      </w:r>
      <w:r w:rsidRPr="00966C20">
        <w:rPr>
          <w:b/>
        </w:rPr>
        <w:t>«Об утверждении</w:t>
      </w:r>
      <w:r>
        <w:rPr>
          <w:b/>
        </w:rPr>
        <w:t xml:space="preserve"> бюджета Томского района на 2017</w:t>
      </w:r>
      <w:r w:rsidRPr="00966C20">
        <w:rPr>
          <w:b/>
        </w:rPr>
        <w:t xml:space="preserve"> год</w:t>
      </w:r>
      <w:r w:rsidRPr="00324B30">
        <w:rPr>
          <w:bCs/>
          <w:sz w:val="28"/>
        </w:rPr>
        <w:t xml:space="preserve"> </w:t>
      </w:r>
      <w:r w:rsidRPr="00324B30">
        <w:rPr>
          <w:b/>
          <w:bCs/>
        </w:rPr>
        <w:t>и плановый период 2018 и 2019 годов»</w:t>
      </w:r>
      <w:r>
        <w:rPr>
          <w:b/>
          <w:bCs/>
        </w:rPr>
        <w:t>.</w:t>
      </w:r>
    </w:p>
    <w:p w:rsidR="00F71F29" w:rsidRPr="00966C20" w:rsidRDefault="00F71F29" w:rsidP="00F71F29">
      <w:pPr>
        <w:spacing w:line="25" w:lineRule="atLeast"/>
        <w:ind w:firstLine="708"/>
        <w:jc w:val="center"/>
        <w:rPr>
          <w:b/>
        </w:rPr>
      </w:pPr>
    </w:p>
    <w:p w:rsidR="00F71F29" w:rsidRPr="00966C20" w:rsidRDefault="00F71F29" w:rsidP="00F71F29">
      <w:pPr>
        <w:spacing w:line="25" w:lineRule="atLeast"/>
        <w:ind w:firstLine="708"/>
        <w:jc w:val="center"/>
        <w:rPr>
          <w:b/>
        </w:rPr>
      </w:pPr>
    </w:p>
    <w:p w:rsidR="00F71F29" w:rsidRPr="00966C20" w:rsidRDefault="00F71F29" w:rsidP="00F71F29">
      <w:pPr>
        <w:spacing w:line="25" w:lineRule="atLeast"/>
        <w:ind w:firstLine="708"/>
        <w:rPr>
          <w:b/>
        </w:rPr>
      </w:pPr>
      <w:r w:rsidRPr="00966C20">
        <w:rPr>
          <w:b/>
        </w:rPr>
        <w:t xml:space="preserve">г. Томск                                                                                    </w:t>
      </w:r>
      <w:r>
        <w:rPr>
          <w:b/>
        </w:rPr>
        <w:t xml:space="preserve">                      22.11.2016</w:t>
      </w:r>
      <w:r w:rsidRPr="00966C20">
        <w:rPr>
          <w:b/>
        </w:rPr>
        <w:t>г</w:t>
      </w:r>
    </w:p>
    <w:p w:rsidR="00F71F29" w:rsidRPr="00966C20" w:rsidRDefault="00F71F29" w:rsidP="00F71F29">
      <w:pPr>
        <w:spacing w:line="25" w:lineRule="atLeast"/>
        <w:ind w:firstLine="708"/>
        <w:rPr>
          <w:b/>
        </w:rPr>
      </w:pPr>
    </w:p>
    <w:p w:rsidR="00F71F29" w:rsidRPr="00966C20" w:rsidRDefault="00F71F29" w:rsidP="00F71F29">
      <w:pPr>
        <w:spacing w:line="25" w:lineRule="atLeast"/>
        <w:ind w:firstLine="708"/>
        <w:jc w:val="center"/>
        <w:rPr>
          <w:b/>
        </w:rPr>
      </w:pPr>
      <w:r w:rsidRPr="00966C20">
        <w:rPr>
          <w:b/>
        </w:rPr>
        <w:t>1. Общие положения.</w:t>
      </w:r>
    </w:p>
    <w:p w:rsidR="00F71F29" w:rsidRPr="00966C20" w:rsidRDefault="00F71F29" w:rsidP="00F71F29">
      <w:pPr>
        <w:spacing w:line="25" w:lineRule="atLeast"/>
        <w:jc w:val="both"/>
      </w:pPr>
    </w:p>
    <w:p w:rsidR="00F71F29" w:rsidRPr="00966C20" w:rsidRDefault="00F71F29" w:rsidP="00F71F29">
      <w:pPr>
        <w:pStyle w:val="a4"/>
        <w:spacing w:after="0"/>
        <w:ind w:firstLine="720"/>
        <w:jc w:val="both"/>
        <w:rPr>
          <w:rFonts w:ascii="Times New Roman" w:hAnsi="Times New Roman" w:cs="Times New Roman"/>
        </w:rPr>
      </w:pPr>
      <w:r w:rsidRPr="00966C20">
        <w:rPr>
          <w:rFonts w:ascii="Times New Roman" w:hAnsi="Times New Roman" w:cs="Times New Roman"/>
        </w:rPr>
        <w:t>Заключение Счетной палаты муниципального образования «Томский район» (далее – Заключение) на проект решения Думы Томского района «Об утверждении</w:t>
      </w:r>
      <w:r>
        <w:rPr>
          <w:rFonts w:ascii="Times New Roman" w:hAnsi="Times New Roman" w:cs="Times New Roman"/>
        </w:rPr>
        <w:t xml:space="preserve"> бюджета Томского района на 2017 и плановый период 2018 и 2019 годов</w:t>
      </w:r>
      <w:r w:rsidRPr="00966C20">
        <w:rPr>
          <w:rFonts w:ascii="Times New Roman" w:hAnsi="Times New Roman" w:cs="Times New Roman"/>
        </w:rPr>
        <w:t xml:space="preserve">» (далее – проект, проект бюджета) подготовлено в соответствии  с Бюджетным кодексом Российской Федерации,  Положением о Счетной палате муниципального образования «Томский район», утвержденным решением Думы Томского района от 27.12.2012 г. № 203, Положением о бюджетном процессе в Томском районе, утвержденным решением Думы Томского района от 23.06.2015г. № 457, иными нормативными правовыми актами Российской Федерации, Томской области и Томского района. </w:t>
      </w:r>
    </w:p>
    <w:p w:rsidR="00F71F29" w:rsidRPr="00B20C1A" w:rsidRDefault="00F71F29" w:rsidP="00F71F29">
      <w:pPr>
        <w:ind w:firstLine="709"/>
        <w:jc w:val="both"/>
      </w:pPr>
      <w:r>
        <w:t>С</w:t>
      </w:r>
      <w:r w:rsidRPr="00B20C1A">
        <w:t xml:space="preserve">четной палатой </w:t>
      </w:r>
      <w:r w:rsidRPr="00966C20">
        <w:t xml:space="preserve">муниципального образования «Томский район» </w:t>
      </w:r>
      <w:r>
        <w:t xml:space="preserve">(далее – Счетная палата) </w:t>
      </w:r>
      <w:r w:rsidRPr="00B20C1A">
        <w:t>проанализированы: представленный Администрацией</w:t>
      </w:r>
      <w:r>
        <w:t xml:space="preserve"> Томского района</w:t>
      </w:r>
      <w:r w:rsidRPr="00B20C1A">
        <w:t xml:space="preserve"> (далее - Администрация) прогноз социально</w:t>
      </w:r>
      <w:r>
        <w:t>-экономического развития Томского района</w:t>
      </w:r>
      <w:r w:rsidRPr="00B20C1A">
        <w:t xml:space="preserve"> на 2017 год и на плановый период 2018-2019 годов, структура и содержание</w:t>
      </w:r>
      <w:r>
        <w:t xml:space="preserve"> проекта, приложений к проекту бюджета</w:t>
      </w:r>
      <w:r w:rsidRPr="00B20C1A">
        <w:t>, документов и материалов, представленных</w:t>
      </w:r>
      <w:r>
        <w:t xml:space="preserve"> </w:t>
      </w:r>
      <w:r w:rsidRPr="00B20C1A">
        <w:t>одновременно с ним, а также проверено наличие и оценено состояние нормативной и</w:t>
      </w:r>
      <w:r>
        <w:t xml:space="preserve"> </w:t>
      </w:r>
      <w:r w:rsidRPr="00B20C1A">
        <w:t>методической базы, регулирующей порядок их формирования.</w:t>
      </w:r>
    </w:p>
    <w:p w:rsidR="00F71F29" w:rsidRPr="00B20C1A" w:rsidRDefault="00F71F29" w:rsidP="00F71F29">
      <w:pPr>
        <w:ind w:firstLine="709"/>
        <w:jc w:val="both"/>
      </w:pPr>
      <w:r w:rsidRPr="00B20C1A">
        <w:t xml:space="preserve">Документы и материалы, представленные вместе с </w:t>
      </w:r>
      <w:r>
        <w:t xml:space="preserve">проектом бюджета, соответствуют </w:t>
      </w:r>
      <w:r w:rsidRPr="00B20C1A">
        <w:t>перечню, установленному стат</w:t>
      </w:r>
      <w:r>
        <w:t xml:space="preserve">ьей 184.2 Бюджетного кодекса РФ и статьей 21 </w:t>
      </w:r>
      <w:r w:rsidRPr="00966C20">
        <w:t xml:space="preserve">Положения о бюджетном процессе в Томском районе. </w:t>
      </w:r>
    </w:p>
    <w:p w:rsidR="00F71F29" w:rsidRPr="00966C20" w:rsidRDefault="00F71F29" w:rsidP="00F71F29">
      <w:pPr>
        <w:spacing w:line="25" w:lineRule="atLeast"/>
        <w:jc w:val="both"/>
        <w:rPr>
          <w:b/>
        </w:rPr>
      </w:pPr>
    </w:p>
    <w:p w:rsidR="00F71F29" w:rsidRPr="00966C20" w:rsidRDefault="00F71F29" w:rsidP="00F71F29">
      <w:pPr>
        <w:jc w:val="center"/>
        <w:rPr>
          <w:b/>
        </w:rPr>
      </w:pPr>
      <w:r w:rsidRPr="00966C20">
        <w:rPr>
          <w:b/>
        </w:rPr>
        <w:t>2.Анализ параметров прогноза социально-экономического развития Томского района.</w:t>
      </w:r>
    </w:p>
    <w:p w:rsidR="00F71F29" w:rsidRPr="00966C20" w:rsidRDefault="00F71F29" w:rsidP="00F71F29">
      <w:pPr>
        <w:jc w:val="center"/>
        <w:rPr>
          <w:b/>
        </w:rPr>
      </w:pPr>
    </w:p>
    <w:p w:rsidR="00F71F29" w:rsidRPr="00966C20" w:rsidRDefault="00F71F29" w:rsidP="00F71F29">
      <w:pPr>
        <w:autoSpaceDE w:val="0"/>
        <w:autoSpaceDN w:val="0"/>
        <w:adjustRightInd w:val="0"/>
        <w:ind w:firstLine="709"/>
        <w:jc w:val="both"/>
      </w:pPr>
      <w:r w:rsidRPr="00966C20">
        <w:t>В соответствии с пунктом 2 статьи 172 Бюджетного кодекса Российской Федерации составление проекта бюджета  основывается  на:</w:t>
      </w: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</w:pPr>
      <w:r w:rsidRPr="00966C20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</w:pPr>
      <w:r w:rsidRPr="00966C20">
        <w:t>основных направлениях бюджетной политики и основных направлениях налоговой политики;</w:t>
      </w: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</w:pPr>
      <w:r w:rsidRPr="00966C20">
        <w:t>основных направлениях таможенно-тарифной политики Российской Федерации;</w:t>
      </w: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</w:pPr>
      <w:r w:rsidRPr="00966C20">
        <w:t>прогнозе социально-экономического развития;</w:t>
      </w: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</w:pPr>
      <w:r w:rsidRPr="00966C20">
        <w:t>бюджетном прогнозе (проекте бюджетного прогноза, проекте изменений бюджетного прогноза) на долгосрочный период;</w:t>
      </w:r>
    </w:p>
    <w:p w:rsidR="00F71F29" w:rsidRPr="002D38C1" w:rsidRDefault="00F71F29" w:rsidP="00F71F29">
      <w:pPr>
        <w:pStyle w:val="ConsPlusNormal"/>
        <w:ind w:firstLine="540"/>
        <w:jc w:val="both"/>
        <w:rPr>
          <w:b w:val="0"/>
        </w:rPr>
      </w:pPr>
      <w:r w:rsidRPr="00966C20">
        <w:rPr>
          <w:b w:val="0"/>
        </w:rPr>
        <w:t>государственных (муниципальных) программах (проектах государственных (муниципальных) программ, проектах</w:t>
      </w:r>
      <w:r>
        <w:rPr>
          <w:b w:val="0"/>
        </w:rPr>
        <w:t xml:space="preserve"> изменений указанных программ).</w:t>
      </w:r>
    </w:p>
    <w:p w:rsidR="00F71F29" w:rsidRDefault="00F71F29" w:rsidP="00F71F29">
      <w:pPr>
        <w:pStyle w:val="a8"/>
        <w:tabs>
          <w:tab w:val="left" w:pos="1134"/>
        </w:tabs>
        <w:ind w:left="0" w:firstLine="709"/>
        <w:jc w:val="both"/>
      </w:pPr>
      <w:r w:rsidRPr="00966C20">
        <w:t xml:space="preserve">Представленные с проектом </w:t>
      </w:r>
      <w:r w:rsidRPr="00966C20">
        <w:rPr>
          <w:b/>
        </w:rPr>
        <w:t>основные направления бюджетной политики</w:t>
      </w:r>
      <w:r>
        <w:t xml:space="preserve"> Томского района на 2017</w:t>
      </w:r>
      <w:r w:rsidRPr="00966C20">
        <w:t xml:space="preserve"> год </w:t>
      </w:r>
      <w:r w:rsidRPr="002D38C1">
        <w:rPr>
          <w:bCs/>
        </w:rPr>
        <w:t>и пл</w:t>
      </w:r>
      <w:r>
        <w:rPr>
          <w:bCs/>
        </w:rPr>
        <w:t>ановый период 2018 и 2019 годов</w:t>
      </w:r>
      <w:r w:rsidRPr="00966C20">
        <w:t xml:space="preserve"> </w:t>
      </w:r>
      <w:r>
        <w:t xml:space="preserve">определяют, что </w:t>
      </w:r>
      <w:r w:rsidRPr="00254D24">
        <w:t>целью бюджетной политики Томского района является обеспечение долгосрочной сбалансированности и устойчивости финансовой системы.</w:t>
      </w:r>
    </w:p>
    <w:p w:rsidR="00F71F29" w:rsidRPr="00254D24" w:rsidRDefault="00F71F29" w:rsidP="00F71F29">
      <w:pPr>
        <w:pStyle w:val="a8"/>
        <w:tabs>
          <w:tab w:val="left" w:pos="1134"/>
        </w:tabs>
        <w:ind w:left="0" w:firstLine="709"/>
        <w:jc w:val="both"/>
      </w:pPr>
      <w:r w:rsidRPr="00254D24">
        <w:t>Для достижения поставленной цели в очередном финансовом году и плановом периоде требуется решение следующих задач:</w:t>
      </w:r>
    </w:p>
    <w:p w:rsidR="00F71F29" w:rsidRPr="00254D24" w:rsidRDefault="00F71F29" w:rsidP="00F71F29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254D24">
        <w:t>Повышение эффективности и результативности имеющихся инструментов программно-целевого управления Томского района.</w:t>
      </w:r>
    </w:p>
    <w:p w:rsidR="00F71F29" w:rsidRPr="00254D24" w:rsidRDefault="00F71F29" w:rsidP="00F71F29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254D24">
        <w:lastRenderedPageBreak/>
        <w:t>Повышение эффективности деятельности районных муниципальных учреждений, в том числе в части улучшения качества оказания муниципальных услуг населению.</w:t>
      </w:r>
    </w:p>
    <w:p w:rsidR="00F71F29" w:rsidRPr="00966C20" w:rsidRDefault="00F71F29" w:rsidP="00F71F29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254D24">
        <w:t>Обеспечение открытости и пр</w:t>
      </w:r>
      <w:r>
        <w:t>озрачности общественных финансов.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В 2016 году Томский район достиг существенных результатов в сфере использования инструментов программно-целевого управления: разработка Стратегии социально-экономического развития Томской области до 2025 года, переход на программно-целевое планирование бюджета на основе муниципальных программ, интеграция в муниципальные программы действующих ведомственных целевых программ.</w:t>
      </w:r>
    </w:p>
    <w:p w:rsidR="00F71F29" w:rsidRPr="001D2B4B" w:rsidRDefault="00F71F29" w:rsidP="00F71F29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 w:rsidRPr="001D2B4B">
        <w:rPr>
          <w:b w:val="0"/>
        </w:rPr>
        <w:t>В целях повышения открытости и прозрачности региональных финанс</w:t>
      </w:r>
      <w:r>
        <w:rPr>
          <w:b w:val="0"/>
        </w:rPr>
        <w:t xml:space="preserve">ов в 2017-2019 годах необходимо </w:t>
      </w:r>
      <w:r w:rsidRPr="001D2B4B">
        <w:rPr>
          <w:b w:val="0"/>
        </w:rPr>
        <w:t xml:space="preserve"> продолжить работу по формированию «Бюджета для граждан» - информационного ресурса, направленного на информирование широких слоев населения в доступной форме об основных финансовых документах,  усовершенствовать в части способа изложения, в том числе визуализации представляемой информации.</w:t>
      </w:r>
    </w:p>
    <w:p w:rsidR="00F71F29" w:rsidRDefault="00F71F29" w:rsidP="00F71F29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254D24">
        <w:rPr>
          <w:rFonts w:ascii="Times New Roman" w:hAnsi="Times New Roman" w:cs="Times New Roman"/>
        </w:rPr>
        <w:t>При формировании основных направ</w:t>
      </w:r>
      <w:r>
        <w:rPr>
          <w:rFonts w:ascii="Times New Roman" w:hAnsi="Times New Roman" w:cs="Times New Roman"/>
        </w:rPr>
        <w:t>лений бюджетной политики в сфере</w:t>
      </w:r>
      <w:r w:rsidRPr="00254D24">
        <w:rPr>
          <w:rFonts w:ascii="Times New Roman" w:hAnsi="Times New Roman" w:cs="Times New Roman"/>
        </w:rPr>
        <w:t xml:space="preserve"> межбюджетных отношений  с сельскими поселениями района, Администрация Томского района исходит из принципа обеспечения стабильности соответствующих правоотношений, что является необходимым условием для устойчивости муниципальных финансов. Таким образом, на 2017-2019 годы сохраняются основные подходы, применяемые для предоставления финансовой помощи бюджетам сельских поселений в 2016 году и предыдущих периодах по обеспечению сбалансированности местных бюджетов. Объем дотаций на выравнивание бюджетной обеспеченности сельских поселений предусмотрен с индексацией в размере 103,4 % к утвержденному объему на 2016 год в связи с увеличением минимального размера оплаты труда с 01.07.2016 </w:t>
      </w:r>
      <w:r w:rsidRPr="00254D24">
        <w:rPr>
          <w:rFonts w:ascii="Times New Roman" w:hAnsi="Times New Roman" w:cs="Times New Roman"/>
          <w:bCs/>
        </w:rPr>
        <w:t>до 7,5 тыс. рублей в соответствии с Федеральным законом от 02.06.2016 №164-ФЗ «О внесении изменений в статью 1 Федерального закона «О минимальном размере оплаты труда»</w:t>
      </w:r>
      <w:r w:rsidRPr="00254D24">
        <w:rPr>
          <w:rFonts w:ascii="Times New Roman" w:hAnsi="Times New Roman" w:cs="Times New Roman"/>
        </w:rPr>
        <w:t>.</w:t>
      </w:r>
    </w:p>
    <w:p w:rsidR="00F71F29" w:rsidRDefault="00F71F29" w:rsidP="00F71F29">
      <w:pPr>
        <w:ind w:firstLine="709"/>
        <w:jc w:val="both"/>
      </w:pPr>
      <w:r w:rsidRPr="00F733D2">
        <w:rPr>
          <w:color w:val="000000"/>
        </w:rPr>
        <w:t xml:space="preserve"> </w:t>
      </w:r>
      <w:r w:rsidRPr="00F733D2">
        <w:rPr>
          <w:b/>
          <w:color w:val="000000"/>
        </w:rPr>
        <w:t>Целями налоговой политики в Томском районе</w:t>
      </w:r>
      <w:r w:rsidRPr="00F733D2">
        <w:rPr>
          <w:color w:val="000000"/>
        </w:rPr>
        <w:t xml:space="preserve"> </w:t>
      </w:r>
      <w:r w:rsidRPr="00F733D2">
        <w:t xml:space="preserve"> на 2017-2019 год являются сохранение бюджетной устойчивости, получение необходимого объема бюджетных доходов, стимулирование экономического роста в районе и создание дополнительных рабочих мест, посредством:</w:t>
      </w:r>
    </w:p>
    <w:p w:rsidR="00F71F29" w:rsidRPr="00F733D2" w:rsidRDefault="00F71F29" w:rsidP="00F71F29">
      <w:pPr>
        <w:ind w:firstLine="709"/>
        <w:jc w:val="both"/>
        <w:rPr>
          <w:color w:val="000000"/>
        </w:rPr>
      </w:pPr>
      <w:r w:rsidRPr="00F733D2">
        <w:t>- стимулирования предпринимательской и инвестиционной активности;</w:t>
      </w:r>
    </w:p>
    <w:p w:rsidR="00F71F29" w:rsidRPr="00F733D2" w:rsidRDefault="00F71F29" w:rsidP="00F71F29">
      <w:pPr>
        <w:ind w:firstLine="709"/>
        <w:jc w:val="both"/>
      </w:pPr>
      <w:r w:rsidRPr="00F733D2">
        <w:t>- поддержки организаций, осуществляющих деятельность в приоритетных секторах экономики;</w:t>
      </w:r>
    </w:p>
    <w:p w:rsidR="00F71F29" w:rsidRPr="00F733D2" w:rsidRDefault="00F71F29" w:rsidP="00F71F29">
      <w:pPr>
        <w:ind w:firstLine="709"/>
        <w:jc w:val="both"/>
      </w:pPr>
      <w:r w:rsidRPr="00F733D2">
        <w:t>- совершенствования специальных налоговых режимов для малого и среднего предпринимательства;</w:t>
      </w:r>
    </w:p>
    <w:p w:rsidR="00F71F29" w:rsidRPr="00F733D2" w:rsidRDefault="00F71F29" w:rsidP="00F71F29">
      <w:pPr>
        <w:ind w:firstLine="709"/>
        <w:jc w:val="both"/>
      </w:pPr>
      <w:r w:rsidRPr="00F733D2">
        <w:t xml:space="preserve"> - реализации мероприятий, направленных на увеличение налоговых и неналоговых доходов бюджета Томского района. </w:t>
      </w:r>
    </w:p>
    <w:p w:rsidR="00F71F29" w:rsidRPr="00F733D2" w:rsidRDefault="00F71F29" w:rsidP="00F71F29">
      <w:pPr>
        <w:pStyle w:val="ConsPlusNormal"/>
        <w:ind w:firstLine="540"/>
        <w:jc w:val="both"/>
        <w:rPr>
          <w:b w:val="0"/>
        </w:rPr>
      </w:pPr>
      <w:r w:rsidRPr="00F733D2">
        <w:rPr>
          <w:b w:val="0"/>
        </w:rPr>
        <w:t>Для достижения поставленных целей основными приоритетными направлениями в части мер налогового стимулирования на 2017 год являются: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продолжение реализации государственной политики в отношении налогового стимулирования инвестиционной деятельности на территории Томского района, в части предоставления налоговых льгот, оценка эффективности налоговых льгот, а также анализ применения налоговых ставок по местным налогам;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 xml:space="preserve"> предоставление поддержки организациям, осуществляющим деятельность в приоритетных секторах экономики в рамках программ Российской Федерации, Томской области и Томского района;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в целях увеличения налоговых доходов бюджета Томского района продолжится реализация мероприятий, направленных на увеличение налоговых доходов бюджета Томского района - проведение мониторинга показателей социально - экономического положения Томского района, реализация плана мероприятий по увеличению налоговых доходов бюджета Томского района и утверждение плановых назначений по налоговым доходам;</w:t>
      </w:r>
    </w:p>
    <w:p w:rsidR="00F71F29" w:rsidRPr="00F733D2" w:rsidRDefault="00F71F29" w:rsidP="00F71F29">
      <w:pPr>
        <w:ind w:firstLine="709"/>
        <w:jc w:val="both"/>
      </w:pPr>
      <w:r>
        <w:lastRenderedPageBreak/>
        <w:t xml:space="preserve">- </w:t>
      </w:r>
      <w:r w:rsidRPr="00F733D2">
        <w:t>взаимодействие с крупнейшими налогоплательщиками для обеспечения своевременного и полного выполнения ими налоговых обязательств;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совершенствование налогового администрирования путем продолжения взаимодействия с налоговыми органами и иными территориальными подразделениями органов государственной власти, осуществляющими администрирование доходов по реализации комплекса мер, направленных на обеспечение полноты и своевременности поступлений доходов в бюджет района, усиление мер воздействия на плательщиков, имеющих задолженность по платежам, поступающим в бюджет района;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продолжение работы межведомственной комиссии по мобилизации доходов в бюджет Томского района с целью увеличения налоговых поступлений в бюджет района, снижение недоимки в бюджет района, в том числе проведение мероприятий по сокращению неформальной занятости;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выявление совместно с сельскими поселениями и с Инспекцией ФНС России по Томскому району организаций, их обособленных подразделений, а также индивидуальных предпринимателей, осуществляющих деятельность на территории Томского района и не зарегистрированных в Инспекции ФНС России по Томскому району (за исключением физических лиц, оказывающих на индивидуальной основе некоторые виды услуг, в отношении которых предполагается введение возможности добровольного уведомления об осуществлении ими указанной деятельности с освобождением получаемых доходов от обложения налогом на доходы физических лиц до 31 декабря 2018 года);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продолжение работы трехсторонней комиссии Томского района по регулированию социально-трудовых отношений с целью выявления организаций и индивидуальных предпринимателей, выплачивающих заработную плату ниже прожиточного минимума, установленного распоряжением Губернатора Томской области, а также имеющих просроченную задолженность по выплате заработной платы;</w:t>
      </w:r>
    </w:p>
    <w:p w:rsidR="00F71F29" w:rsidRPr="00F733D2" w:rsidRDefault="00F71F29" w:rsidP="00F71F29">
      <w:pPr>
        <w:ind w:firstLine="709"/>
        <w:jc w:val="both"/>
      </w:pPr>
      <w:r>
        <w:t xml:space="preserve">- </w:t>
      </w:r>
      <w:r w:rsidRPr="00F733D2">
        <w:t>оказание муниципальной поддержки субъектам малого и среднего предпринимательства, прогнозирование роста налоговой нагрузки для малого и среднего предпринимательства;</w:t>
      </w:r>
    </w:p>
    <w:p w:rsidR="00F71F29" w:rsidRPr="00254D24" w:rsidRDefault="00F71F29" w:rsidP="00F71F29">
      <w:pPr>
        <w:ind w:firstLine="709"/>
        <w:jc w:val="both"/>
      </w:pPr>
      <w:r>
        <w:t xml:space="preserve">- </w:t>
      </w:r>
      <w:r w:rsidRPr="00F733D2">
        <w:t>мониторинг изменения налогооблагаемой базы муниципального образования.</w:t>
      </w:r>
    </w:p>
    <w:p w:rsidR="00F71F29" w:rsidRPr="0093625A" w:rsidRDefault="00F71F29" w:rsidP="00F71F29">
      <w:pPr>
        <w:spacing w:line="25" w:lineRule="atLeast"/>
        <w:jc w:val="both"/>
        <w:rPr>
          <w:highlight w:val="yellow"/>
        </w:rPr>
      </w:pPr>
    </w:p>
    <w:p w:rsidR="00F71F29" w:rsidRPr="00E73C76" w:rsidRDefault="00F71F29" w:rsidP="00F71F29">
      <w:pPr>
        <w:ind w:firstLine="709"/>
        <w:rPr>
          <w:b/>
        </w:rPr>
      </w:pPr>
      <w:r w:rsidRPr="00E73C76">
        <w:rPr>
          <w:b/>
        </w:rPr>
        <w:t>3. Оценка достоверности ожидаемого исполнения бюджета Томского района за текущий год.</w:t>
      </w:r>
    </w:p>
    <w:p w:rsidR="00F71F29" w:rsidRPr="00E73C76" w:rsidRDefault="00F71F29" w:rsidP="00F71F29">
      <w:pPr>
        <w:ind w:firstLine="709"/>
        <w:jc w:val="both"/>
        <w:rPr>
          <w:b/>
          <w:bCs/>
        </w:rPr>
      </w:pPr>
      <w:r w:rsidRPr="00E73C76">
        <w:t xml:space="preserve">Ожидаемое исполнение  бюджета Томского района  за 2016 год по оценке Администрации в целом по доходам  может составить </w:t>
      </w:r>
      <w:r w:rsidRPr="00E73C76">
        <w:rPr>
          <w:bCs/>
          <w:color w:val="000000"/>
        </w:rPr>
        <w:t xml:space="preserve">1894949,7 </w:t>
      </w:r>
      <w:r w:rsidRPr="00E73C76">
        <w:t xml:space="preserve">тыс. руб. (за 2015 год – </w:t>
      </w:r>
      <w:r w:rsidRPr="00E73C76">
        <w:rPr>
          <w:bCs/>
          <w:color w:val="000000"/>
        </w:rPr>
        <w:t xml:space="preserve">1835622,8 </w:t>
      </w:r>
      <w:r w:rsidRPr="00E73C76">
        <w:t>тыс. руб.), с увеличением темпов роста к уровню  2015 года – 103,2%, в том числе:</w:t>
      </w:r>
    </w:p>
    <w:p w:rsidR="00F71F29" w:rsidRPr="00E73C76" w:rsidRDefault="00F71F29" w:rsidP="00F71F29">
      <w:pPr>
        <w:ind w:firstLine="709"/>
        <w:jc w:val="both"/>
      </w:pPr>
      <w:r w:rsidRPr="00E73C76">
        <w:t xml:space="preserve">- по налоговым и неналоговым доходам   </w:t>
      </w:r>
      <w:r w:rsidRPr="00E73C76">
        <w:rPr>
          <w:bCs/>
          <w:color w:val="000000"/>
        </w:rPr>
        <w:t xml:space="preserve">325495,9 </w:t>
      </w:r>
      <w:r w:rsidRPr="00E73C76">
        <w:rPr>
          <w:b/>
          <w:bCs/>
          <w:color w:val="000000"/>
          <w:sz w:val="16"/>
          <w:szCs w:val="16"/>
        </w:rPr>
        <w:t xml:space="preserve"> </w:t>
      </w:r>
      <w:r w:rsidRPr="00E73C76">
        <w:t>тыс. руб., со снижением темпов роста  до 87,4%,</w:t>
      </w:r>
    </w:p>
    <w:p w:rsidR="00F71F29" w:rsidRDefault="00F71F29" w:rsidP="00F71F29">
      <w:pPr>
        <w:ind w:firstLine="709"/>
        <w:jc w:val="both"/>
      </w:pPr>
      <w:r w:rsidRPr="00E73C76">
        <w:t xml:space="preserve">- по безвозмездным поступлениям </w:t>
      </w:r>
      <w:r w:rsidRPr="00E73C76">
        <w:rPr>
          <w:color w:val="000000"/>
        </w:rPr>
        <w:t>1506736,3</w:t>
      </w:r>
      <w:r w:rsidRPr="00E73C76">
        <w:t xml:space="preserve">  тыс. руб., с увеличением  темпов  роста до  107,3%.</w:t>
      </w:r>
    </w:p>
    <w:p w:rsidR="00F71F29" w:rsidRPr="00E73C76" w:rsidRDefault="00F71F29" w:rsidP="00F71F29">
      <w:pPr>
        <w:ind w:firstLine="709"/>
        <w:jc w:val="both"/>
      </w:pPr>
    </w:p>
    <w:p w:rsidR="00F71F29" w:rsidRPr="00E73C76" w:rsidRDefault="00F71F29" w:rsidP="00F71F29">
      <w:pPr>
        <w:ind w:firstLine="709"/>
      </w:pPr>
      <w:r>
        <w:t>Таблица 1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1134"/>
        <w:gridCol w:w="709"/>
        <w:gridCol w:w="1134"/>
        <w:gridCol w:w="709"/>
        <w:gridCol w:w="1134"/>
        <w:gridCol w:w="709"/>
      </w:tblGrid>
      <w:tr w:rsidR="00F71F29" w:rsidRPr="007836E2" w:rsidTr="00257ACB">
        <w:tc>
          <w:tcPr>
            <w:tcW w:w="2660" w:type="dxa"/>
            <w:vMerge w:val="restart"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843" w:type="dxa"/>
            <w:gridSpan w:val="2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843" w:type="dxa"/>
            <w:gridSpan w:val="2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3" w:type="dxa"/>
            <w:gridSpan w:val="2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2016</w:t>
            </w:r>
          </w:p>
        </w:tc>
      </w:tr>
      <w:tr w:rsidR="00F71F29" w:rsidRPr="007836E2" w:rsidTr="00257ACB">
        <w:tc>
          <w:tcPr>
            <w:tcW w:w="2660" w:type="dxa"/>
            <w:vMerge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Уд. вес, %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Уд. вес, %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Уд. вес, %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Уд. вес, %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ind w:left="-42" w:right="-97"/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ind w:left="-131" w:right="-165"/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Доходы всего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2050641,9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ind w:left="-131" w:right="-165"/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1949626,4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  <w:lang w:eastAsia="en-US"/>
              </w:rPr>
              <w:t>1835 622,8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1894949,7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Налоговые и неналоговые</w:t>
            </w:r>
            <w:r w:rsidRPr="007836E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836E2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360828,7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339640,7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  <w:lang w:eastAsia="en-US"/>
              </w:rPr>
              <w:t>372432,3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325495,9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17,2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302479,9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244934,8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  <w:lang w:eastAsia="en-US"/>
              </w:rPr>
              <w:t>267576,9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36E2">
              <w:rPr>
                <w:b/>
                <w:bCs/>
                <w:color w:val="000000"/>
                <w:sz w:val="20"/>
                <w:szCs w:val="20"/>
              </w:rPr>
              <w:t>261672,8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261634,9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204997,4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221660,1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212951,3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25275,7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27340,9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26846,5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30980,8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 xml:space="preserve">Акцизы на автомобильный </w:t>
            </w:r>
            <w:r w:rsidRPr="007836E2">
              <w:rPr>
                <w:sz w:val="20"/>
                <w:szCs w:val="20"/>
              </w:rPr>
              <w:lastRenderedPageBreak/>
              <w:t>и прямогонный бензин, дизельное топливо и моторные масла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7188,7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  <w:lang w:eastAsia="en-US"/>
              </w:rPr>
              <w:t>8251,1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11604,6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rPr>
                <w:color w:val="000000"/>
                <w:sz w:val="22"/>
                <w:szCs w:val="22"/>
              </w:rPr>
            </w:pPr>
            <w:r w:rsidRPr="007836E2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lastRenderedPageBreak/>
              <w:t>НДПИ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15346,7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5347,7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10785,4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6136,1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Задолженность и перерас-четы по отмененным налогам, сборам и иным обязательным платежам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Прочие налоги и сборы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192,3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58348,8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94705,9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  <w:lang w:eastAsia="en-US"/>
              </w:rPr>
              <w:t>104855,4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63823,1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3,4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37351,4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46626,0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  <w:lang w:eastAsia="en-US"/>
              </w:rPr>
              <w:t>69 680,0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35704,0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находя-щиеся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  <w:lang w:eastAsia="en-US"/>
              </w:rPr>
              <w:t>1287,8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1657,3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2112,3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2071,5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1760,0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F71F29" w:rsidRPr="007836E2" w:rsidTr="00257ACB">
        <w:tc>
          <w:tcPr>
            <w:tcW w:w="2660" w:type="dxa"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  <w:lang w:eastAsia="en-US"/>
              </w:rPr>
              <w:t>Плата по соглашению об установлении сервитута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Плата за негативное воздействие на окружа-ющую среду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4705,0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35151,6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6210,0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10016,1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1099,0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 от продажи земе-льных участков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6915,1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6597,1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22 026,3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9174,0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Штрафы, санкции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6578,3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3793,2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3481,1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5236,0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319,9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ind w:left="10" w:right="-165"/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425,7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bCs/>
                <w:color w:val="000000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F29" w:rsidRPr="007836E2" w:rsidTr="00257ACB">
        <w:trPr>
          <w:trHeight w:val="271"/>
        </w:trPr>
        <w:tc>
          <w:tcPr>
            <w:tcW w:w="2660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1689813,2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sz w:val="20"/>
                <w:szCs w:val="20"/>
              </w:rPr>
            </w:pPr>
            <w:r w:rsidRPr="007836E2">
              <w:rPr>
                <w:b/>
                <w:sz w:val="20"/>
                <w:szCs w:val="20"/>
              </w:rPr>
              <w:t>82,4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1609985,7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36E2">
              <w:rPr>
                <w:b/>
                <w:color w:val="000000"/>
                <w:sz w:val="20"/>
                <w:szCs w:val="20"/>
                <w:lang w:eastAsia="en-US"/>
              </w:rPr>
              <w:t>1463190,5</w:t>
            </w:r>
          </w:p>
        </w:tc>
        <w:tc>
          <w:tcPr>
            <w:tcW w:w="709" w:type="dxa"/>
            <w:hideMark/>
          </w:tcPr>
          <w:p w:rsidR="00F71F29" w:rsidRPr="00743368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3368">
              <w:rPr>
                <w:b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134" w:type="dxa"/>
          </w:tcPr>
          <w:p w:rsidR="00F71F29" w:rsidRPr="00743368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3368">
              <w:rPr>
                <w:b/>
                <w:color w:val="000000"/>
                <w:sz w:val="20"/>
                <w:szCs w:val="20"/>
              </w:rPr>
              <w:t>1569453,8</w:t>
            </w:r>
          </w:p>
        </w:tc>
        <w:tc>
          <w:tcPr>
            <w:tcW w:w="709" w:type="dxa"/>
          </w:tcPr>
          <w:p w:rsidR="00F71F29" w:rsidRPr="00743368" w:rsidRDefault="00F71F29" w:rsidP="00257A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3368">
              <w:rPr>
                <w:b/>
                <w:color w:val="000000"/>
                <w:sz w:val="20"/>
                <w:szCs w:val="20"/>
              </w:rPr>
              <w:t>82,8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От областного бюджета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1643949,5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80,2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1516038,4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1481621,2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1582461,1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От бюджетов поселений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2445,1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118795,2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4556,8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Доходы от возврата остат-ков субсидий, субвенций и иных межбюджетных тран-сфертов,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2850,9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13938,6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5556,6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71F29" w:rsidRPr="007836E2" w:rsidTr="00257ACB">
        <w:tc>
          <w:tcPr>
            <w:tcW w:w="2660" w:type="dxa"/>
            <w:hideMark/>
          </w:tcPr>
          <w:p w:rsidR="00F71F29" w:rsidRPr="007836E2" w:rsidRDefault="00F71F29" w:rsidP="00257ACB">
            <w:pPr>
              <w:jc w:val="both"/>
              <w:rPr>
                <w:sz w:val="20"/>
                <w:szCs w:val="20"/>
              </w:rPr>
            </w:pPr>
            <w:r w:rsidRPr="007836E2">
              <w:rPr>
                <w:sz w:val="20"/>
                <w:szCs w:val="20"/>
              </w:rPr>
              <w:t>Возврат остатков межбюд-жетных трансфертов прош-лых лет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-38862,3</w:t>
            </w:r>
          </w:p>
        </w:tc>
        <w:tc>
          <w:tcPr>
            <w:tcW w:w="850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-27698,8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  <w:lang w:eastAsia="en-US"/>
              </w:rPr>
              <w:t>- 32 579,3</w:t>
            </w:r>
          </w:p>
        </w:tc>
        <w:tc>
          <w:tcPr>
            <w:tcW w:w="709" w:type="dxa"/>
            <w:hideMark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 w:rsidRPr="007836E2">
              <w:rPr>
                <w:color w:val="000000"/>
                <w:sz w:val="20"/>
                <w:szCs w:val="20"/>
              </w:rPr>
              <w:t>- 18966,9</w:t>
            </w:r>
          </w:p>
        </w:tc>
        <w:tc>
          <w:tcPr>
            <w:tcW w:w="709" w:type="dxa"/>
          </w:tcPr>
          <w:p w:rsidR="00F71F29" w:rsidRPr="007836E2" w:rsidRDefault="00F71F29" w:rsidP="00257A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F71F29" w:rsidRDefault="00F71F29" w:rsidP="00F71F29">
      <w:pPr>
        <w:ind w:firstLine="709"/>
        <w:jc w:val="both"/>
        <w:rPr>
          <w:b/>
        </w:rPr>
      </w:pPr>
    </w:p>
    <w:p w:rsidR="00F71F29" w:rsidRDefault="00F71F29" w:rsidP="00F71F29">
      <w:pPr>
        <w:ind w:firstLine="709"/>
        <w:jc w:val="both"/>
      </w:pPr>
      <w:r w:rsidRPr="00E73C76">
        <w:rPr>
          <w:b/>
        </w:rPr>
        <w:t>В целом оценка исполнения бюджета в 2016 году произведена верно</w:t>
      </w:r>
      <w:r w:rsidRPr="00E73C76">
        <w:t xml:space="preserve">.  Но, учитывая текущие показатели развития экономики Томского района, которая, как и экономика области, находится в состоянии неопределенности, несмотря на наличие неблагоприятных факторов,  его </w:t>
      </w:r>
      <w:r w:rsidRPr="00E73C76">
        <w:rPr>
          <w:b/>
        </w:rPr>
        <w:t>экономический потенциал  нельзя считать исчерпанным.</w:t>
      </w:r>
      <w:r w:rsidRPr="00E73C76">
        <w:t xml:space="preserve"> Реализация задач и целей, определенных </w:t>
      </w:r>
      <w:r w:rsidRPr="00E73C76">
        <w:rPr>
          <w:color w:val="000000"/>
          <w:lang w:eastAsia="en-US"/>
        </w:rPr>
        <w:t>Стратегией социально-экономического развития муниципального образования «Томский район» до 2025 года</w:t>
      </w:r>
      <w:r w:rsidRPr="00E73C76">
        <w:t xml:space="preserve"> и закрепленных в государственных и муниципальных программах,  в условиях гибкого </w:t>
      </w:r>
      <w:r w:rsidRPr="00E73C76">
        <w:lastRenderedPageBreak/>
        <w:t>менеджмента позволит минимизировать отрицательные  последствия экономического спада и улучшить некоторые показатели исполнения бюджета в 4 квартале 2016г.</w:t>
      </w:r>
    </w:p>
    <w:p w:rsidR="00F71F29" w:rsidRPr="00966C20" w:rsidRDefault="00F71F29" w:rsidP="00F71F29">
      <w:pPr>
        <w:ind w:firstLine="709"/>
        <w:jc w:val="both"/>
      </w:pPr>
    </w:p>
    <w:p w:rsidR="00F71F29" w:rsidRPr="00966C20" w:rsidRDefault="00F71F29" w:rsidP="00F71F29">
      <w:pPr>
        <w:spacing w:line="25" w:lineRule="atLeast"/>
        <w:jc w:val="both"/>
      </w:pPr>
    </w:p>
    <w:p w:rsidR="00F71F29" w:rsidRPr="00966C20" w:rsidRDefault="00F71F29" w:rsidP="00F71F29">
      <w:pPr>
        <w:spacing w:line="25" w:lineRule="atLeast"/>
        <w:ind w:firstLine="720"/>
        <w:jc w:val="center"/>
        <w:rPr>
          <w:b/>
        </w:rPr>
      </w:pPr>
      <w:r w:rsidRPr="00966C20">
        <w:rPr>
          <w:b/>
        </w:rPr>
        <w:t>4. Доходы</w:t>
      </w:r>
      <w:r>
        <w:rPr>
          <w:b/>
        </w:rPr>
        <w:t xml:space="preserve"> бюджета Томского района на 2017</w:t>
      </w:r>
      <w:r w:rsidRPr="00966C20">
        <w:rPr>
          <w:b/>
        </w:rPr>
        <w:t xml:space="preserve"> год.</w:t>
      </w:r>
    </w:p>
    <w:p w:rsidR="00F71F29" w:rsidRPr="002515FA" w:rsidRDefault="00F71F29" w:rsidP="00F71F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2515FA">
        <w:t>Формирование доходов бюджета района на 2017-2019 годы осуществлялось в условиях действующего федерального и регионального законодательства. Нормативы отчислений от налоговых и неналоговых доходов в бюджет района по сравнению с 2016 годом не изменятся (за исключением дополнительного норматива отчислений налога на доходы физических лиц взамен части дотации на выравнивание бюджетной обеспеченности муниципальных районов).</w:t>
      </w:r>
    </w:p>
    <w:p w:rsidR="00F71F29" w:rsidRPr="002515FA" w:rsidRDefault="00F71F29" w:rsidP="00F71F29">
      <w:pPr>
        <w:ind w:firstLine="709"/>
        <w:jc w:val="both"/>
      </w:pPr>
      <w:r w:rsidRPr="002515FA">
        <w:t>Налоговые и неналоговые доходы на 2017-2019 годы запланированы в следующих объемах:</w:t>
      </w:r>
    </w:p>
    <w:p w:rsidR="00F71F29" w:rsidRPr="002515FA" w:rsidRDefault="00F71F29" w:rsidP="00F71F29">
      <w:pPr>
        <w:tabs>
          <w:tab w:val="left" w:pos="993"/>
        </w:tabs>
        <w:jc w:val="both"/>
      </w:pPr>
      <w:r w:rsidRPr="002515FA">
        <w:t>- на 2017 год – 334053,7 тыс. руб. (102,6% к ожидаемому исполнению доходов на 2016 год);</w:t>
      </w:r>
    </w:p>
    <w:p w:rsidR="00F71F29" w:rsidRPr="002515FA" w:rsidRDefault="00F71F29" w:rsidP="00F71F29">
      <w:pPr>
        <w:tabs>
          <w:tab w:val="left" w:pos="993"/>
        </w:tabs>
        <w:jc w:val="both"/>
      </w:pPr>
      <w:r w:rsidRPr="002515FA">
        <w:t>- на 2018 год – 365463,0 тыс. руб. (109,4% к 2017 году);</w:t>
      </w:r>
    </w:p>
    <w:p w:rsidR="00F71F29" w:rsidRDefault="00F71F29" w:rsidP="00F71F29">
      <w:pPr>
        <w:tabs>
          <w:tab w:val="left" w:pos="993"/>
        </w:tabs>
        <w:jc w:val="both"/>
      </w:pPr>
      <w:r w:rsidRPr="002515FA">
        <w:t>- на 2019 год  – 393294,7 тыс. руб. (107,6% к 2018 году).</w:t>
      </w:r>
    </w:p>
    <w:p w:rsidR="00F71F29" w:rsidRPr="002515FA" w:rsidRDefault="00F71F29" w:rsidP="00F71F29">
      <w:pPr>
        <w:tabs>
          <w:tab w:val="left" w:pos="993"/>
        </w:tabs>
        <w:jc w:val="both"/>
      </w:pPr>
    </w:p>
    <w:p w:rsidR="00F71F29" w:rsidRPr="00472F18" w:rsidRDefault="00F71F29" w:rsidP="00F71F29">
      <w:pPr>
        <w:tabs>
          <w:tab w:val="left" w:pos="993"/>
        </w:tabs>
        <w:jc w:val="both"/>
        <w:rPr>
          <w:sz w:val="28"/>
          <w:szCs w:val="28"/>
        </w:rPr>
      </w:pPr>
      <w:r>
        <w:t>Таблица 2</w:t>
      </w:r>
      <w:r>
        <w:rPr>
          <w:sz w:val="28"/>
          <w:szCs w:val="28"/>
        </w:rPr>
        <w:t xml:space="preserve">                                                        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88"/>
        <w:gridCol w:w="900"/>
        <w:gridCol w:w="1418"/>
        <w:gridCol w:w="909"/>
        <w:gridCol w:w="1273"/>
        <w:gridCol w:w="900"/>
      </w:tblGrid>
      <w:tr w:rsidR="00F71F29" w:rsidRPr="00966C20" w:rsidTr="00257ACB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 w:rsidRPr="00966C20">
              <w:rPr>
                <w:color w:val="000000"/>
                <w:sz w:val="22"/>
                <w:szCs w:val="22"/>
              </w:rPr>
              <w:t>Виды доходов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  <w:r w:rsidRPr="00966C20">
              <w:rPr>
                <w:color w:val="000000"/>
                <w:sz w:val="22"/>
                <w:szCs w:val="22"/>
              </w:rPr>
              <w:t xml:space="preserve"> год </w:t>
            </w:r>
          </w:p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 w:rsidRPr="00966C20">
              <w:rPr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 w:rsidRPr="00966C20">
              <w:rPr>
                <w:color w:val="000000"/>
                <w:sz w:val="22"/>
                <w:szCs w:val="22"/>
              </w:rPr>
              <w:t>Удельный вес,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  <w:r w:rsidRPr="00966C20">
              <w:rPr>
                <w:color w:val="000000"/>
                <w:sz w:val="22"/>
                <w:szCs w:val="22"/>
              </w:rPr>
              <w:t>год (тыс.руб.)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 w:rsidRPr="00966C20">
              <w:rPr>
                <w:color w:val="000000"/>
                <w:sz w:val="22"/>
                <w:szCs w:val="22"/>
              </w:rPr>
              <w:t>Удельный вес, (%)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Pr="00966C20">
              <w:rPr>
                <w:color w:val="000000"/>
                <w:sz w:val="22"/>
                <w:szCs w:val="22"/>
              </w:rPr>
              <w:t xml:space="preserve"> год (тыс.руб.)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  <w:sz w:val="22"/>
                <w:szCs w:val="22"/>
              </w:rPr>
            </w:pPr>
            <w:r w:rsidRPr="00966C20">
              <w:rPr>
                <w:color w:val="000000"/>
                <w:sz w:val="22"/>
                <w:szCs w:val="22"/>
              </w:rPr>
              <w:t>Удельный вес, (%)</w:t>
            </w:r>
          </w:p>
        </w:tc>
      </w:tr>
      <w:tr w:rsidR="00F71F29" w:rsidRPr="00966C20" w:rsidTr="00257AC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</w:rPr>
            </w:pPr>
            <w:r w:rsidRPr="00966C20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334053,7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365463,0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393294,7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71F29" w:rsidRPr="00966C20" w:rsidTr="00257A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</w:rPr>
            </w:pPr>
            <w:r w:rsidRPr="00966C20">
              <w:rPr>
                <w:color w:val="000000"/>
              </w:rPr>
              <w:t>Безвозмездные 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rPr>
                <w:color w:val="000000"/>
              </w:rPr>
              <w:t>1203405,1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</w:t>
            </w:r>
            <w:r w:rsidRPr="00746A8B">
              <w:rPr>
                <w:color w:val="000000"/>
              </w:rPr>
              <w:t>832,4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rPr>
                <w:color w:val="000000"/>
              </w:rPr>
              <w:t>1120280,9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F71F29" w:rsidRPr="00966C20" w:rsidTr="00257AC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29" w:rsidRPr="00966C20" w:rsidRDefault="00F71F29" w:rsidP="00257ACB">
            <w:pPr>
              <w:jc w:val="center"/>
              <w:rPr>
                <w:color w:val="000000"/>
              </w:rPr>
            </w:pPr>
            <w:r w:rsidRPr="00966C20">
              <w:rPr>
                <w:color w:val="000000"/>
              </w:rPr>
              <w:t>Итого доходы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1537458,8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1505295,4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 w:rsidRPr="00746A8B">
              <w:t>1513575,6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9" w:rsidRPr="00746A8B" w:rsidRDefault="00F71F29" w:rsidP="00257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F71F29" w:rsidRPr="002515FA" w:rsidRDefault="00F71F29" w:rsidP="00F71F29">
      <w:pPr>
        <w:ind w:right="-58"/>
        <w:jc w:val="both"/>
      </w:pPr>
    </w:p>
    <w:p w:rsidR="00F71F29" w:rsidRPr="002515FA" w:rsidRDefault="00F71F29" w:rsidP="00F71F29">
      <w:pPr>
        <w:ind w:right="-58" w:firstLine="708"/>
        <w:jc w:val="both"/>
      </w:pPr>
      <w:r w:rsidRPr="002515FA">
        <w:t>Прогноз поступлений по налогу на доходы физических лиц в бюджет района составляет:</w:t>
      </w:r>
    </w:p>
    <w:p w:rsidR="00F71F29" w:rsidRPr="002515FA" w:rsidRDefault="00F71F29" w:rsidP="00F71F29">
      <w:pPr>
        <w:jc w:val="both"/>
      </w:pPr>
      <w:r w:rsidRPr="002515FA">
        <w:t>- на 2017 год – 236275,4 тыс. руб., в том числе по дополнительному нормативу отчислений (16,41%) – 123440,9 тыс. руб.;</w:t>
      </w:r>
    </w:p>
    <w:p w:rsidR="00F71F29" w:rsidRPr="002515FA" w:rsidRDefault="00F71F29" w:rsidP="00F71F29">
      <w:pPr>
        <w:jc w:val="both"/>
      </w:pPr>
      <w:r w:rsidRPr="002515FA">
        <w:t>- на 2018 год – 264731,5 тыс. руб., в том числе по дополнительному нормативу отчислений (17,67%) – 143183,5 тыс. руб.;</w:t>
      </w:r>
    </w:p>
    <w:p w:rsidR="00F71F29" w:rsidRPr="002515FA" w:rsidRDefault="00F71F29" w:rsidP="00F71F29">
      <w:pPr>
        <w:jc w:val="both"/>
      </w:pPr>
      <w:r w:rsidRPr="002515FA">
        <w:t>- на 2019 год – 290209,3 тыс. руб., в том числе по дополнительному нормативу отчислений (18,46%) – 160109,5 тыс. руб.</w:t>
      </w:r>
    </w:p>
    <w:p w:rsidR="00F71F29" w:rsidRPr="002515FA" w:rsidRDefault="00F71F29" w:rsidP="00F71F29">
      <w:pPr>
        <w:ind w:firstLine="709"/>
        <w:jc w:val="both"/>
      </w:pPr>
      <w:r w:rsidRPr="002515FA">
        <w:t xml:space="preserve">Темп роста прогнозных назначений по налогу на доходы физических лиц (без учета прогнозируемых поступлений по дополнительному нормативу отчислений) в 2017 году по отношению к ожидаемому поступлению в 2016 году составил 106,6%, в 2018 году по отношению к прогнозу 2017 года – 107,7%, в 2019 году по отношению к прогнозу 2018 года – 107,0%. </w:t>
      </w:r>
    </w:p>
    <w:p w:rsidR="00F71F29" w:rsidRPr="002515FA" w:rsidRDefault="00F71F29" w:rsidP="00F71F29">
      <w:pPr>
        <w:ind w:firstLine="709"/>
        <w:jc w:val="both"/>
      </w:pPr>
      <w:r w:rsidRPr="002515FA">
        <w:t xml:space="preserve">В структуре налоговых и неналоговых доходов бюджета района 2017-2019 годов данный источник занимает 70,7%, 72,4% и 85,6% по годам соответственно. </w:t>
      </w:r>
    </w:p>
    <w:p w:rsidR="00F71F29" w:rsidRPr="002515FA" w:rsidRDefault="00F71F29" w:rsidP="00F71F29">
      <w:pPr>
        <w:ind w:firstLine="708"/>
        <w:jc w:val="both"/>
      </w:pPr>
      <w:r w:rsidRPr="002515FA">
        <w:t>Прогноз поступлений акцизов на автомобильный и прямогонный бензин, дизельное топливо, моторные масла для дизельных и (или) карбюраторных (инжекторных) двигателей на 2017-2019 годы представлен Департаментом финансов Томской области в сумме 9909,0 тыс. руб., 10241,0 тыс. руб. и 10698 тыс. руб. соответственно.</w:t>
      </w:r>
    </w:p>
    <w:p w:rsidR="00F71F29" w:rsidRPr="002515FA" w:rsidRDefault="00F71F29" w:rsidP="00F71F29">
      <w:pPr>
        <w:ind w:firstLine="708"/>
        <w:jc w:val="both"/>
      </w:pPr>
      <w:r w:rsidRPr="002515FA">
        <w:t xml:space="preserve">Снижение прогнозных назначений по акцизам относительно ожидаемого поступления на 2016 год (11604,6 тыс. руб.) объясняется изменением порядка расчета дифференцированных нормативов отчислений в местные бюджеты от акцизов (Закон Томской области от 05.10.2015 №138-ОЗ), согласно которому нормативы отчислений </w:t>
      </w:r>
      <w:r w:rsidRPr="002515FA">
        <w:lastRenderedPageBreak/>
        <w:t>устанавливаются исходя не только из протяженности дорог, но и видов покрытия автомобильных дорог общего пользования местного значения, с применением понижающих коэффициентов в случае грунтового покрытия дорог.</w:t>
      </w:r>
    </w:p>
    <w:p w:rsidR="00F71F29" w:rsidRPr="002515FA" w:rsidRDefault="00F71F29" w:rsidP="00F71F29">
      <w:pPr>
        <w:suppressAutoHyphens/>
        <w:ind w:firstLine="708"/>
        <w:jc w:val="both"/>
      </w:pPr>
      <w:r w:rsidRPr="002515FA">
        <w:t>Прогнозы поступлений по налогу, взимаемому в связи с применением упрощенной системы налогообложения, единому налогу на вмененный доход, единому сельскохозяйственному налогу, налогу на добычу общераспространенных полезных ископаемых приняты с учетом данных главного администратора доходов – ИФНС по Томскому району Томской области и с учетом прогнозных назначений, рассчитанных и представленных Департаментом экономики Томской области.</w:t>
      </w:r>
    </w:p>
    <w:p w:rsidR="00F71F29" w:rsidRPr="002515FA" w:rsidRDefault="00F71F29" w:rsidP="00F71F29">
      <w:pPr>
        <w:ind w:firstLine="708"/>
        <w:jc w:val="both"/>
      </w:pPr>
      <w:r w:rsidRPr="002515FA">
        <w:t>Снижение прогнозируемого объема поступлений единого налога на вмененный доход на 2017-2019 годы относительно ожидаемого исполнения за 2016 год обусловлено снижением количества налогоплательщиков в связи с отменой обязательного условия применения ЕНВД для отдельных видов деятельности.</w:t>
      </w:r>
    </w:p>
    <w:p w:rsidR="00F71F29" w:rsidRPr="002515FA" w:rsidRDefault="00F71F29" w:rsidP="00F71F29">
      <w:pPr>
        <w:ind w:firstLine="567"/>
        <w:jc w:val="both"/>
      </w:pPr>
      <w:r w:rsidRPr="002515FA">
        <w:t>Снижение прогнозируемого объема поступлений единого сельскохозяйственного налога на 2017-2019 годы относительно ожидаемого исполнения за 2016 год обусловлено уплатой налога СПК «Нелюбино» за 2015 год в размере 1924,0 тыс. руб. в 1 полугодии 2016 года (за счёт субсидии, выделенной в 2015 году из областного бюджета на развитие молочного скотоводства). В прогнозном периоде 2017-2019 годов предоставление данной субсидии не предполагается.</w:t>
      </w:r>
    </w:p>
    <w:p w:rsidR="00F71F29" w:rsidRPr="002515FA" w:rsidRDefault="00F71F29" w:rsidP="00F71F29">
      <w:pPr>
        <w:ind w:firstLine="708"/>
        <w:jc w:val="both"/>
      </w:pPr>
      <w:r w:rsidRPr="002515FA">
        <w:t xml:space="preserve"> Прогноз поступлений по налогу, взимаемому в связи с применением патентной системы налогообложения,</w:t>
      </w:r>
      <w:r w:rsidRPr="002515FA">
        <w:rPr>
          <w:b/>
        </w:rPr>
        <w:t xml:space="preserve"> </w:t>
      </w:r>
      <w:r w:rsidRPr="002515FA">
        <w:t xml:space="preserve">осуществлен на основании данных главного администратора доходов – ИФНС по Томскому району Томской области. Относительно новая система налогообложения и поступления указанного налога незначительны. Снижение прогнозируемого объема поступлений налога в 2017-2019 годах относительно ожидаемого исполнения за 2016 год обусловлено уменьшением числа налогоплательщиков, заявивших право на патент. </w:t>
      </w:r>
    </w:p>
    <w:p w:rsidR="00F71F29" w:rsidRPr="002515FA" w:rsidRDefault="00F71F29" w:rsidP="00F71F29">
      <w:pPr>
        <w:suppressAutoHyphens/>
        <w:ind w:firstLine="708"/>
        <w:jc w:val="both"/>
        <w:rPr>
          <w:rFonts w:eastAsia="Calibri"/>
          <w:lang w:eastAsia="en-US"/>
        </w:rPr>
      </w:pPr>
      <w:r w:rsidRPr="002515FA">
        <w:rPr>
          <w:rFonts w:eastAsia="Calibri"/>
          <w:lang w:eastAsia="en-US"/>
        </w:rPr>
        <w:t>Прогноз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на 2017-2019 годы в суммах 30125,6 тыс. руб., 31571,6 тыс. руб., 32929,2 тыс. руб. соответственно сформирован</w:t>
      </w:r>
      <w:r w:rsidRPr="002515FA">
        <w:t xml:space="preserve"> на основании информации о действующих договорах аренды земельных участков. </w:t>
      </w:r>
      <w:r w:rsidRPr="002515FA">
        <w:rPr>
          <w:rFonts w:eastAsia="Calibri"/>
          <w:lang w:eastAsia="en-US"/>
        </w:rPr>
        <w:t>Снижение прогнозируемых объемов поступлений относительно ожидаемого исполнения за 2016 год в сумме 35704,0 тыс. руб. обусловлено отказом отдельных организаций от аренды земельных участков или оформления ими права собственности на объекты недвижимости в результате чего был расторгнут ряд договоров аренды земельных участков.</w:t>
      </w:r>
    </w:p>
    <w:p w:rsidR="00F71F29" w:rsidRPr="002515FA" w:rsidRDefault="00F71F29" w:rsidP="00F71F29">
      <w:pPr>
        <w:ind w:firstLine="567"/>
        <w:jc w:val="both"/>
      </w:pPr>
      <w:r w:rsidRPr="002515FA">
        <w:rPr>
          <w:rFonts w:eastAsia="Calibri"/>
          <w:lang w:eastAsia="en-US"/>
        </w:rPr>
        <w:t xml:space="preserve">Прогноз доходов, получаемых в виде арендной платы за земельные участки, находящиеся в собственности муниципального района, сформирован на 2017-2019 годы в суммах 610,5 тыс. руб., 562,0 тыс. руб., 5,5 тыс. руб. соответственно. </w:t>
      </w:r>
      <w:r w:rsidRPr="002515FA">
        <w:t>Ежегодное с</w:t>
      </w:r>
      <w:r w:rsidRPr="002515FA">
        <w:rPr>
          <w:rFonts w:eastAsia="Calibri"/>
          <w:lang w:eastAsia="en-US"/>
        </w:rPr>
        <w:t>нижение прогнозируемых объемов поступлений объясняется тем</w:t>
      </w:r>
      <w:r w:rsidRPr="002515FA">
        <w:t>, что за период 2016 - 2019 годов прекращает действие 21 договор аренды земельных участков (общая площадь земельных участков - 342956,0 кв. м). Прогноз поступлений доходов на 2019 год снижен до 5,5 тыс. руб. по причине расторжения договоров с АО «Сибирская Аграрная Группа», в связи с выкупом земельных участков.</w:t>
      </w:r>
    </w:p>
    <w:p w:rsidR="00F71F29" w:rsidRPr="002515FA" w:rsidRDefault="00F71F29" w:rsidP="00F71F29">
      <w:pPr>
        <w:ind w:firstLine="700"/>
        <w:jc w:val="both"/>
      </w:pPr>
      <w:r w:rsidRPr="002515FA">
        <w:t>Прогноз поступлений доходов от</w:t>
      </w:r>
      <w:r w:rsidRPr="002515FA">
        <w:rPr>
          <w:rFonts w:eastAsia="Calibri"/>
          <w:lang w:eastAsia="en-US"/>
        </w:rPr>
        <w:t xml:space="preserve">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</w:t>
      </w:r>
      <w:r w:rsidRPr="002515FA">
        <w:t xml:space="preserve"> осуществлен на основании информации о фактическом исполнении по действующим договорам аренды имущества. </w:t>
      </w:r>
    </w:p>
    <w:p w:rsidR="00F71F29" w:rsidRPr="002515FA" w:rsidRDefault="00F71F29" w:rsidP="00F71F29">
      <w:pPr>
        <w:ind w:firstLine="700"/>
        <w:jc w:val="both"/>
      </w:pPr>
      <w:r w:rsidRPr="002515FA">
        <w:t>Прогноз поступления платы за негативное воздействие на окружающую среду осуществлен на основании данных администратора дохода - Управления Росприроднадзора по Томской области с учетом уплаты задолженности прошлых лет основным плательщиком УМП «Спецавтохозяйство г. Томска».</w:t>
      </w:r>
    </w:p>
    <w:p w:rsidR="00F71F29" w:rsidRPr="002515FA" w:rsidRDefault="00F71F29" w:rsidP="00F71F29">
      <w:pPr>
        <w:suppressAutoHyphens/>
        <w:ind w:firstLine="700"/>
        <w:jc w:val="both"/>
      </w:pPr>
      <w:r w:rsidRPr="002515FA">
        <w:t>Прогноз доходов от продажи земельных участков на 2017-2019 годы сформирован исходя из данных о планируемой продаже земельных участков.</w:t>
      </w:r>
    </w:p>
    <w:p w:rsidR="00F71F29" w:rsidRPr="002515FA" w:rsidRDefault="00F71F29" w:rsidP="00F71F29">
      <w:pPr>
        <w:suppressAutoHyphens/>
        <w:ind w:firstLine="700"/>
        <w:jc w:val="both"/>
      </w:pPr>
      <w:r w:rsidRPr="002515FA">
        <w:lastRenderedPageBreak/>
        <w:t xml:space="preserve"> Прогноз поступлений штрафов, санкций, возмещения ущерба осуществлен на основании данных главных администраторов доходов: в 2017 году – 1680,0 тыс. руб., в 2018 году – 1763,0 тыс. руб., в 2019 году – 1756,0 тыс. руб. Существенное снижение прогнозируемого объема поступлений на 2017-2019 годы относительно ожидаемых поступлений в 2016 году в объеме 5236,0 тыс. руб. обусловлено тем, что в 1 полугодии 2016 года были произведены взыскания штрафов по решению суда в значительных суммах, что не имеет регулярного характера и прогнозировать подобные поступлени</w:t>
      </w:r>
      <w:r>
        <w:t xml:space="preserve">я не представляется возможным. </w:t>
      </w:r>
    </w:p>
    <w:p w:rsidR="00F71F29" w:rsidRPr="002515FA" w:rsidRDefault="00F71F29" w:rsidP="00F71F29">
      <w:pPr>
        <w:autoSpaceDE w:val="0"/>
        <w:autoSpaceDN w:val="0"/>
        <w:adjustRightInd w:val="0"/>
        <w:ind w:firstLine="708"/>
        <w:jc w:val="both"/>
      </w:pPr>
      <w:r w:rsidRPr="002515FA">
        <w:t xml:space="preserve">Объем безвозмездных поступлений на 2017-2019 годы сформирован без учета целевых средств из федерального бюджета. Объем безвозмездных поступлений из федерального бюджета будет уточнен. </w:t>
      </w:r>
    </w:p>
    <w:p w:rsidR="00F71F29" w:rsidRPr="002515FA" w:rsidRDefault="00F71F29" w:rsidP="00F71F29">
      <w:pPr>
        <w:jc w:val="both"/>
      </w:pPr>
      <w:r w:rsidRPr="002515FA">
        <w:tab/>
        <w:t>Прогнозируемый объем безвозмездных поступлений из бюджетов сельских поселений в бюджет района на 2017-2019 годы составляет 2421,1 тыс. руб. на каждый год. В указанном объеме предусмотрены межбюджетные трансферты из бюджетов сельских поселений на осуществление части полномочий по решению вопросов местного значения в соответствии с заключенными соглашениями, а именно: передача полномочий на определение поставщиков (подрядчиков, исполнителей) при осуществлении закупок товаров, работ и услуг для обеспечения муниципальных нужд и передача полномочий в сфере ЖКХ.</w:t>
      </w:r>
    </w:p>
    <w:p w:rsidR="00F71F29" w:rsidRDefault="00F71F29" w:rsidP="00F71F29"/>
    <w:p w:rsidR="00F71F29" w:rsidRPr="00966C20" w:rsidRDefault="00F71F29" w:rsidP="00F71F29">
      <w:pPr>
        <w:pStyle w:val="a4"/>
        <w:spacing w:after="0" w:line="25" w:lineRule="atLeast"/>
        <w:ind w:firstLine="720"/>
        <w:jc w:val="center"/>
        <w:rPr>
          <w:rFonts w:ascii="Times New Roman" w:hAnsi="Times New Roman" w:cs="Times New Roman"/>
          <w:b/>
        </w:rPr>
      </w:pPr>
      <w:r w:rsidRPr="00966C20">
        <w:rPr>
          <w:rFonts w:ascii="Times New Roman" w:hAnsi="Times New Roman" w:cs="Times New Roman"/>
          <w:b/>
        </w:rPr>
        <w:t>5. Ра</w:t>
      </w:r>
      <w:r>
        <w:rPr>
          <w:rFonts w:ascii="Times New Roman" w:hAnsi="Times New Roman" w:cs="Times New Roman"/>
          <w:b/>
        </w:rPr>
        <w:t>сходы  бюджета Томского района.</w:t>
      </w:r>
    </w:p>
    <w:p w:rsidR="00F71F29" w:rsidRPr="008534F4" w:rsidRDefault="00F71F29" w:rsidP="00F71F29">
      <w:pPr>
        <w:pStyle w:val="a4"/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</w:rPr>
        <w:t>Формирование проекта расходной части  бюджета Томского района на 2017 и плановый период 2018-2019 годы осуществлялось с учетом приоритетов, определенных основными направлениями бюджетной политики Томской области и Томского района, такими как:</w:t>
      </w:r>
    </w:p>
    <w:p w:rsidR="00F71F29" w:rsidRPr="008534F4" w:rsidRDefault="00F71F29" w:rsidP="00F71F29">
      <w:pPr>
        <w:pStyle w:val="a4"/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</w:rPr>
        <w:t>-реализация мер по повышению качества оказываемых  муниципальных услуг;</w:t>
      </w:r>
    </w:p>
    <w:p w:rsidR="00F71F29" w:rsidRPr="008534F4" w:rsidRDefault="00F71F29" w:rsidP="00F71F29">
      <w:pPr>
        <w:pStyle w:val="a4"/>
        <w:widowControl w:val="0"/>
        <w:tabs>
          <w:tab w:val="left" w:pos="709"/>
        </w:tabs>
        <w:spacing w:after="0"/>
        <w:ind w:firstLine="709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</w:rPr>
        <w:t>- о</w:t>
      </w:r>
      <w:r w:rsidRPr="008534F4">
        <w:rPr>
          <w:rFonts w:ascii="Times New Roman" w:hAnsi="Times New Roman" w:cs="Times New Roman"/>
          <w:color w:val="000000"/>
        </w:rPr>
        <w:t>беспечение сбалансированности бюджета района и бюджетов сельских п</w:t>
      </w:r>
      <w:r>
        <w:rPr>
          <w:rFonts w:ascii="Times New Roman" w:hAnsi="Times New Roman" w:cs="Times New Roman"/>
          <w:color w:val="000000"/>
        </w:rPr>
        <w:t>о</w:t>
      </w:r>
      <w:r w:rsidRPr="008534F4">
        <w:rPr>
          <w:rFonts w:ascii="Times New Roman" w:hAnsi="Times New Roman" w:cs="Times New Roman"/>
          <w:color w:val="000000"/>
        </w:rPr>
        <w:t>селений.</w:t>
      </w:r>
    </w:p>
    <w:p w:rsidR="00F71F29" w:rsidRPr="008534F4" w:rsidRDefault="00F71F29" w:rsidP="00F71F29">
      <w:pPr>
        <w:pStyle w:val="a4"/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r w:rsidRPr="008534F4">
        <w:rPr>
          <w:rFonts w:ascii="Times New Roman" w:hAnsi="Times New Roman" w:cs="Times New Roman"/>
        </w:rPr>
        <w:t xml:space="preserve">За базу для формирования действующих расходных обязательств на 2017 год  приняты показатели сводной бюджетной росписи на 2016 год за исключением расходов, производимых по разовым решениям,  </w:t>
      </w:r>
      <w:r w:rsidRPr="008534F4">
        <w:rPr>
          <w:rStyle w:val="13"/>
        </w:rPr>
        <w:t xml:space="preserve">включая исполнение решений за счет резервных  фондов </w:t>
      </w:r>
      <w:r w:rsidRPr="008534F4">
        <w:rPr>
          <w:rFonts w:ascii="Times New Roman" w:hAnsi="Times New Roman" w:cs="Times New Roman"/>
        </w:rPr>
        <w:t>и расходов, срок реализации которых ограничен рамками 2016 года с</w:t>
      </w:r>
      <w:r w:rsidRPr="008534F4"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досчё</w:t>
      </w:r>
      <w:r w:rsidRPr="008534F4">
        <w:rPr>
          <w:rFonts w:ascii="Times New Roman" w:hAnsi="Times New Roman" w:cs="Times New Roman"/>
          <w:spacing w:val="-1"/>
        </w:rPr>
        <w:t>том</w:t>
      </w:r>
      <w:r w:rsidRPr="008534F4">
        <w:rPr>
          <w:rFonts w:ascii="Times New Roman" w:hAnsi="Times New Roman" w:cs="Times New Roman"/>
          <w:spacing w:val="49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бюджетных</w:t>
      </w:r>
      <w:r w:rsidRPr="008534F4">
        <w:rPr>
          <w:rFonts w:ascii="Times New Roman" w:hAnsi="Times New Roman" w:cs="Times New Roman"/>
          <w:spacing w:val="48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ассигнований</w:t>
      </w:r>
      <w:r w:rsidRPr="008534F4">
        <w:rPr>
          <w:rFonts w:ascii="Times New Roman" w:hAnsi="Times New Roman" w:cs="Times New Roman"/>
          <w:spacing w:val="31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по</w:t>
      </w:r>
      <w:r w:rsidRPr="008534F4">
        <w:rPr>
          <w:rFonts w:ascii="Times New Roman" w:hAnsi="Times New Roman" w:cs="Times New Roman"/>
          <w:spacing w:val="48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обязательствам</w:t>
      </w:r>
      <w:r w:rsidRPr="008534F4">
        <w:rPr>
          <w:rFonts w:ascii="Times New Roman" w:hAnsi="Times New Roman" w:cs="Times New Roman"/>
          <w:spacing w:val="49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до</w:t>
      </w:r>
      <w:r w:rsidRPr="008534F4">
        <w:rPr>
          <w:rFonts w:ascii="Times New Roman" w:hAnsi="Times New Roman" w:cs="Times New Roman"/>
          <w:spacing w:val="49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годовой</w:t>
      </w:r>
      <w:r w:rsidRPr="008534F4">
        <w:rPr>
          <w:rFonts w:ascii="Times New Roman" w:hAnsi="Times New Roman" w:cs="Times New Roman"/>
          <w:spacing w:val="47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потребности</w:t>
      </w:r>
      <w:r w:rsidRPr="008534F4">
        <w:rPr>
          <w:rFonts w:ascii="Times New Roman" w:hAnsi="Times New Roman" w:cs="Times New Roman"/>
          <w:spacing w:val="5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по</w:t>
      </w:r>
      <w:r w:rsidRPr="008534F4">
        <w:rPr>
          <w:rFonts w:ascii="Times New Roman" w:hAnsi="Times New Roman" w:cs="Times New Roman"/>
          <w:spacing w:val="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решениям,</w:t>
      </w:r>
      <w:r w:rsidRPr="008534F4">
        <w:rPr>
          <w:rFonts w:ascii="Times New Roman" w:hAnsi="Times New Roman" w:cs="Times New Roman"/>
          <w:spacing w:val="5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реализация</w:t>
      </w:r>
      <w:r w:rsidRPr="008534F4">
        <w:rPr>
          <w:rFonts w:ascii="Times New Roman" w:hAnsi="Times New Roman" w:cs="Times New Roman"/>
          <w:spacing w:val="7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которых</w:t>
      </w:r>
      <w:r w:rsidRPr="008534F4">
        <w:rPr>
          <w:rFonts w:ascii="Times New Roman" w:hAnsi="Times New Roman" w:cs="Times New Roman"/>
          <w:spacing w:val="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производится</w:t>
      </w:r>
      <w:r w:rsidRPr="008534F4">
        <w:rPr>
          <w:rFonts w:ascii="Times New Roman" w:hAnsi="Times New Roman" w:cs="Times New Roman"/>
          <w:spacing w:val="8"/>
        </w:rPr>
        <w:t xml:space="preserve"> </w:t>
      </w:r>
      <w:r w:rsidRPr="008534F4">
        <w:rPr>
          <w:rFonts w:ascii="Times New Roman" w:hAnsi="Times New Roman" w:cs="Times New Roman"/>
        </w:rPr>
        <w:t>в</w:t>
      </w:r>
      <w:r w:rsidRPr="008534F4">
        <w:rPr>
          <w:rFonts w:ascii="Times New Roman" w:hAnsi="Times New Roman" w:cs="Times New Roman"/>
          <w:spacing w:val="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текущем</w:t>
      </w:r>
      <w:r w:rsidRPr="008534F4">
        <w:rPr>
          <w:rFonts w:ascii="Times New Roman" w:hAnsi="Times New Roman" w:cs="Times New Roman"/>
          <w:spacing w:val="7"/>
        </w:rPr>
        <w:t xml:space="preserve"> </w:t>
      </w:r>
      <w:r w:rsidRPr="008534F4">
        <w:rPr>
          <w:rFonts w:ascii="Times New Roman" w:hAnsi="Times New Roman" w:cs="Times New Roman"/>
          <w:spacing w:val="-2"/>
        </w:rPr>
        <w:t>году</w:t>
      </w:r>
      <w:r w:rsidRPr="008534F4">
        <w:rPr>
          <w:rFonts w:ascii="Times New Roman" w:hAnsi="Times New Roman" w:cs="Times New Roman"/>
          <w:spacing w:val="9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не</w:t>
      </w:r>
      <w:r w:rsidRPr="008534F4">
        <w:rPr>
          <w:rFonts w:ascii="Times New Roman" w:hAnsi="Times New Roman" w:cs="Times New Roman"/>
          <w:spacing w:val="5"/>
        </w:rPr>
        <w:t xml:space="preserve"> </w:t>
      </w:r>
      <w:r w:rsidRPr="008534F4">
        <w:rPr>
          <w:rFonts w:ascii="Times New Roman" w:hAnsi="Times New Roman" w:cs="Times New Roman"/>
        </w:rPr>
        <w:t>с</w:t>
      </w:r>
      <w:r w:rsidRPr="008534F4">
        <w:rPr>
          <w:rFonts w:ascii="Times New Roman" w:hAnsi="Times New Roman" w:cs="Times New Roman"/>
          <w:spacing w:val="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начала</w:t>
      </w:r>
      <w:r w:rsidRPr="008534F4">
        <w:rPr>
          <w:rFonts w:ascii="Times New Roman" w:hAnsi="Times New Roman" w:cs="Times New Roman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года.</w:t>
      </w:r>
    </w:p>
    <w:p w:rsidR="00F71F29" w:rsidRPr="008534F4" w:rsidRDefault="00F71F29" w:rsidP="00F71F29">
      <w:pPr>
        <w:pStyle w:val="ConsPlusNormal"/>
        <w:ind w:firstLine="709"/>
        <w:jc w:val="both"/>
        <w:rPr>
          <w:b w:val="0"/>
          <w:lang w:eastAsia="en-US"/>
        </w:rPr>
      </w:pPr>
      <w:r w:rsidRPr="008534F4">
        <w:rPr>
          <w:b w:val="0"/>
        </w:rPr>
        <w:t xml:space="preserve">Бюджетные ассигнования на 2018-2019 годы </w:t>
      </w:r>
      <w:r w:rsidRPr="008534F4">
        <w:rPr>
          <w:b w:val="0"/>
          <w:lang w:eastAsia="en-US"/>
        </w:rPr>
        <w:t>определены в условиях 2017 года с учетом планируемых доходов.</w:t>
      </w:r>
    </w:p>
    <w:p w:rsidR="00F71F29" w:rsidRPr="008534F4" w:rsidRDefault="00F71F29" w:rsidP="00F71F2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534F4">
        <w:t>Проект бюджета района  на 2017-2019 годы  составлен по программно-целевому принципу на основе муниципальных программ Томского района в соответствии с Перечнем, утвержденным распоряжением Администрации Томского района от 31.07.2015 № 318-П (редакция от 03.12.2015).  Основная часть бюджетных расходов (88,3%) распределена по муниципальным программам.</w:t>
      </w:r>
    </w:p>
    <w:p w:rsidR="00F71F29" w:rsidRPr="008534F4" w:rsidRDefault="00F71F29" w:rsidP="00F71F2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534F4">
        <w:t>При составлении проекта бюджета на 2017-2019 годы учтены новации бюджетного законодательства в части изменения структуры кодов бюджетной классификации Российской Федерации, в том числе в части установления кода целевой статьи расходов бюджета, на основании приказа Министерства финансов Российской Федерации от 20.06.2016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№ 65н».</w:t>
      </w:r>
    </w:p>
    <w:p w:rsidR="00F71F29" w:rsidRDefault="00F71F29" w:rsidP="00F71F29">
      <w:pPr>
        <w:ind w:firstLine="709"/>
        <w:jc w:val="both"/>
      </w:pPr>
      <w:r w:rsidRPr="008534F4">
        <w:t>Общий объем расходов бю</w:t>
      </w:r>
      <w:r>
        <w:t>джета Томского района составит</w:t>
      </w:r>
      <w:r w:rsidRPr="008534F4">
        <w:t>: на 2017 год -</w:t>
      </w:r>
      <w:r w:rsidRPr="008534F4">
        <w:rPr>
          <w:bCs/>
        </w:rPr>
        <w:t xml:space="preserve"> 1537458,8 тыс</w:t>
      </w:r>
      <w:r w:rsidRPr="008534F4">
        <w:t>. рублей, в том числе за счет средств местного бюджета - 570443,1 тыс.</w:t>
      </w:r>
      <w:r>
        <w:t xml:space="preserve"> рублей</w:t>
      </w:r>
      <w:r w:rsidRPr="008534F4">
        <w:t>, за счет средств областного бюджета – 967015,7 тыс.</w:t>
      </w:r>
      <w:r>
        <w:t xml:space="preserve"> рублей</w:t>
      </w:r>
      <w:r w:rsidRPr="008534F4">
        <w:t>, снижение к ожидаемому исполне</w:t>
      </w:r>
      <w:r>
        <w:t xml:space="preserve">нию за 2016 год 24%;  </w:t>
      </w:r>
      <w:r w:rsidRPr="008534F4">
        <w:t>на 2018 год - 1505295,4 тыс.</w:t>
      </w:r>
      <w:r>
        <w:t xml:space="preserve"> рублей; </w:t>
      </w:r>
      <w:r w:rsidRPr="008534F4">
        <w:t>на 2019 год - 1513575,6 тыс.</w:t>
      </w:r>
      <w:r>
        <w:t xml:space="preserve"> </w:t>
      </w:r>
      <w:r w:rsidRPr="008534F4">
        <w:t>руб</w:t>
      </w:r>
      <w:r>
        <w:t>лей</w:t>
      </w:r>
      <w:r w:rsidRPr="008534F4">
        <w:t>.</w:t>
      </w:r>
    </w:p>
    <w:p w:rsidR="00F71F29" w:rsidRPr="008534F4" w:rsidRDefault="00F71F29" w:rsidP="00F71F29">
      <w:pPr>
        <w:ind w:firstLine="709"/>
        <w:jc w:val="both"/>
      </w:pPr>
    </w:p>
    <w:p w:rsidR="00F71F29" w:rsidRPr="00966C20" w:rsidRDefault="00F71F29" w:rsidP="00F71F29">
      <w:pPr>
        <w:pStyle w:val="rvps698610"/>
        <w:widowControl w:val="0"/>
        <w:tabs>
          <w:tab w:val="left" w:pos="0"/>
          <w:tab w:val="left" w:pos="9355"/>
        </w:tabs>
        <w:spacing w:after="0"/>
        <w:ind w:right="0"/>
        <w:jc w:val="center"/>
        <w:rPr>
          <w:b/>
        </w:rPr>
      </w:pPr>
      <w:r w:rsidRPr="00966C20">
        <w:rPr>
          <w:b/>
        </w:rPr>
        <w:t xml:space="preserve">Расходы бюджета Томского района </w:t>
      </w:r>
      <w:r>
        <w:rPr>
          <w:b/>
        </w:rPr>
        <w:t xml:space="preserve">по разделам и подразделам                                                                                                  </w:t>
      </w:r>
      <w:r w:rsidRPr="00966C20">
        <w:rPr>
          <w:b/>
        </w:rPr>
        <w:t>классификации расходов бюджетов.</w:t>
      </w:r>
    </w:p>
    <w:p w:rsidR="00F71F29" w:rsidRDefault="00F71F29" w:rsidP="00F71F29">
      <w:pPr>
        <w:pStyle w:val="rvps698610"/>
        <w:widowControl w:val="0"/>
        <w:tabs>
          <w:tab w:val="left" w:pos="0"/>
          <w:tab w:val="left" w:pos="9355"/>
        </w:tabs>
        <w:spacing w:after="0"/>
        <w:ind w:right="0"/>
      </w:pPr>
      <w:r>
        <w:lastRenderedPageBreak/>
        <w:t>Таблица 3</w:t>
      </w:r>
      <w:r w:rsidRPr="005A11BF">
        <w:t xml:space="preserve">                                                                                                                             тыс. руб.</w:t>
      </w:r>
    </w:p>
    <w:p w:rsidR="00F71F29" w:rsidRPr="00D870AD" w:rsidRDefault="00F71F29" w:rsidP="00F71F29">
      <w:pPr>
        <w:jc w:val="right"/>
        <w:rPr>
          <w:sz w:val="18"/>
          <w:szCs w:val="18"/>
        </w:rPr>
      </w:pPr>
    </w:p>
    <w:tbl>
      <w:tblPr>
        <w:tblStyle w:val="ad"/>
        <w:tblpPr w:leftFromText="180" w:rightFromText="180" w:vertAnchor="text" w:tblpXSpec="center" w:tblpY="1"/>
        <w:tblW w:w="10881" w:type="dxa"/>
        <w:tblLayout w:type="fixed"/>
        <w:tblLook w:val="0020" w:firstRow="1" w:lastRow="0" w:firstColumn="0" w:lastColumn="0" w:noHBand="0" w:noVBand="0"/>
      </w:tblPr>
      <w:tblGrid>
        <w:gridCol w:w="817"/>
        <w:gridCol w:w="2410"/>
        <w:gridCol w:w="1276"/>
        <w:gridCol w:w="850"/>
        <w:gridCol w:w="1276"/>
        <w:gridCol w:w="850"/>
        <w:gridCol w:w="851"/>
        <w:gridCol w:w="1276"/>
        <w:gridCol w:w="1275"/>
      </w:tblGrid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tabs>
                <w:tab w:val="left" w:pos="1260"/>
              </w:tabs>
              <w:ind w:firstLine="180"/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 xml:space="preserve">Код </w:t>
            </w:r>
          </w:p>
          <w:p w:rsidR="00F71F29" w:rsidRPr="00D870AD" w:rsidRDefault="00F71F29" w:rsidP="00257ACB">
            <w:pPr>
              <w:tabs>
                <w:tab w:val="left" w:pos="12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бюджетной классификации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 xml:space="preserve">Наименование разделов и подразделов </w:t>
            </w:r>
          </w:p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функциональной структуры расходов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870AD">
              <w:rPr>
                <w:b/>
                <w:bCs/>
                <w:sz w:val="18"/>
                <w:szCs w:val="18"/>
              </w:rPr>
              <w:t>Ожидаемое исполнение за 2016 год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Удель-ный вес (%)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Прогноз на 2017 год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Удель-ный вес (%)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Темп роста (снижения) 2017г. к 2016г.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Прогноз на 2018 год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870AD">
              <w:rPr>
                <w:b/>
                <w:bCs/>
                <w:sz w:val="18"/>
                <w:szCs w:val="18"/>
              </w:rPr>
              <w:t>Прогноз на 2019 год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tabs>
                <w:tab w:val="left" w:pos="12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Общегосударствен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870AD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157 988,2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152254,6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147167,5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147169,5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0102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both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Функционирование высшего должност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1 871,0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1871,0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1871,0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1871,0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0103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both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Функционирование законодательных (представительных) органов государст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венной власти и пред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ставительных органов муниципальных обра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зований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4 738,0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4917,0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4600,0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4600,0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0104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both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Функционирование Правительства РФ, высших исполнитель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ных органов государ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ственной власти субъ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ектов РФ, местных администраций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94 940,9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94647,7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92001,7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92001,7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0105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0106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both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Обеспечение деяте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льности финансовых, налоговых и таможен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ных органов и органов финансового (фина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нсово-бюджетного) надзора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30 343,4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30906,8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30509,8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30509,8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0111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20 800,0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16567,1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15000,0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15000,0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0113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Другие общегосударс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твенные вопросы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5 289,6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3345,0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3185,0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3187,0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3 262,3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0203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Мобилизация и вне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3 262,3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tabs>
                <w:tab w:val="left" w:pos="1260"/>
              </w:tabs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713,6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0309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Защита населения и территории от чрез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вычайных ситуаций природного и техно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генного характера, гражданская оборона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713,6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 xml:space="preserve">Национальная </w:t>
            </w:r>
            <w:r w:rsidRPr="00D870AD">
              <w:rPr>
                <w:b/>
                <w:bCs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lastRenderedPageBreak/>
              <w:t>206 809,5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98598,1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95861,1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95859,1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lastRenderedPageBreak/>
              <w:t>0401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189,0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189,0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189,0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189,0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0405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98 865,8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4,9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73831,1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73531,0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73531,1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0409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94 116,4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18294,0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16796,0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16796,0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0412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13 638,3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6284,0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5345,0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5343,0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177 229,7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47988,0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44596,2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44596,2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0501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68 272,4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105,5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105,5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105,5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0502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88 489,2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26870,5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23737,7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23737,7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0505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Другие вопросы в области жилищно-ком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мунального хозяйства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20 468,1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21012,0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20753,0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20753,0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1 205 224,5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59,4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ind w:left="-391" w:firstLine="391"/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1047290,3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1031188,9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1039284,1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0701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314 532,3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251557,3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16,4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219771,3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219771,3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0702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847 683,8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41,8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695886,7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45,3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682417,6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693132,4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0703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55662,4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25202,2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25202,2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0707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8 131,2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8775,0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8775,0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8775,0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0709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34 877,2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35408,9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35395,9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35395,9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50 173,4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21213,2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21342,9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21527,9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0801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50 173,4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Cs/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21213,2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Cs/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Cs/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Cs/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21342,9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Cs/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21527,9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96 443,4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62442,8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4,1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61764,8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61764,8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1003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Социальное обеспе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чение населения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23 137,6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5890,0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5390,0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5390,0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1004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72 304,6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55992,8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55814,8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55814,8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1006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1 001,2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560,0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560,0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560,0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10 011,5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10142,4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9894,4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9894,4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1101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5 379,5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5525,4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5525,4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5525,4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1102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4 632,0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4617,0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4369,0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4369,0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741,6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743,6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743,6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743,6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1301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Обслуживание госуда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рственного внутренне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го и  муниципального долга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741,6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743,6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743,6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bCs/>
                <w:sz w:val="22"/>
                <w:szCs w:val="22"/>
              </w:rPr>
              <w:t>743,6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РФ и </w:t>
            </w:r>
            <w:r w:rsidRPr="00D870AD">
              <w:rPr>
                <w:b/>
                <w:bCs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lastRenderedPageBreak/>
              <w:t>119 679,3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96785,8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92736,0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92736,0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lastRenderedPageBreak/>
              <w:t>1401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Дотации на выравни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вание бюджетной обе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спеченности бюдже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там субъектов РФ и муниципальных обра</w:t>
            </w:r>
            <w:r>
              <w:rPr>
                <w:sz w:val="22"/>
                <w:szCs w:val="22"/>
              </w:rPr>
              <w:t>-</w:t>
            </w:r>
            <w:r w:rsidRPr="00D870AD">
              <w:rPr>
                <w:sz w:val="22"/>
                <w:szCs w:val="22"/>
              </w:rPr>
              <w:t>зований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85 877,6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88785,8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5,7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87736,0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87736,0</w:t>
            </w:r>
          </w:p>
        </w:tc>
      </w:tr>
      <w:tr w:rsidR="00F71F29" w:rsidRPr="00D870AD" w:rsidTr="00257ACB"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1403</w:t>
            </w:r>
          </w:p>
        </w:tc>
        <w:tc>
          <w:tcPr>
            <w:tcW w:w="2410" w:type="dxa"/>
          </w:tcPr>
          <w:p w:rsidR="00F71F29" w:rsidRPr="00D870AD" w:rsidRDefault="00F71F29" w:rsidP="00257ACB">
            <w:pPr>
              <w:rPr>
                <w:color w:val="000000"/>
                <w:sz w:val="22"/>
                <w:szCs w:val="22"/>
              </w:rPr>
            </w:pPr>
            <w:r w:rsidRPr="00D870AD">
              <w:rPr>
                <w:color w:val="000000"/>
                <w:sz w:val="22"/>
                <w:szCs w:val="22"/>
              </w:rPr>
              <w:t>Прочие межбюджет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870AD">
              <w:rPr>
                <w:color w:val="000000"/>
                <w:sz w:val="22"/>
                <w:szCs w:val="22"/>
              </w:rPr>
              <w:t>ные трансферты об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870AD">
              <w:rPr>
                <w:color w:val="000000"/>
                <w:sz w:val="22"/>
                <w:szCs w:val="22"/>
              </w:rPr>
              <w:t>щего характера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33 801,7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outlineLvl w:val="0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8000,0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5000,0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sz w:val="22"/>
                <w:szCs w:val="22"/>
              </w:rPr>
            </w:pPr>
            <w:r w:rsidRPr="00D870AD">
              <w:rPr>
                <w:sz w:val="22"/>
                <w:szCs w:val="22"/>
              </w:rPr>
              <w:t>5000,0</w:t>
            </w:r>
          </w:p>
        </w:tc>
      </w:tr>
      <w:tr w:rsidR="00F71F29" w:rsidRPr="00D870AD" w:rsidTr="00257ACB">
        <w:trPr>
          <w:trHeight w:val="427"/>
        </w:trPr>
        <w:tc>
          <w:tcPr>
            <w:tcW w:w="817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2 028 277,0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0A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1537458,8</w:t>
            </w:r>
          </w:p>
        </w:tc>
        <w:tc>
          <w:tcPr>
            <w:tcW w:w="850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276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1505295,4</w:t>
            </w:r>
          </w:p>
        </w:tc>
        <w:tc>
          <w:tcPr>
            <w:tcW w:w="1275" w:type="dxa"/>
          </w:tcPr>
          <w:p w:rsidR="00F71F29" w:rsidRPr="00D870AD" w:rsidRDefault="00F71F29" w:rsidP="00257ACB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AD">
              <w:rPr>
                <w:b/>
                <w:bCs/>
                <w:sz w:val="22"/>
                <w:szCs w:val="22"/>
              </w:rPr>
              <w:t>1513575,6</w:t>
            </w:r>
          </w:p>
        </w:tc>
      </w:tr>
    </w:tbl>
    <w:p w:rsidR="00F71F29" w:rsidRPr="00D870AD" w:rsidRDefault="00F71F29" w:rsidP="00F71F29">
      <w:pPr>
        <w:tabs>
          <w:tab w:val="left" w:pos="2136"/>
        </w:tabs>
        <w:rPr>
          <w:sz w:val="22"/>
          <w:szCs w:val="22"/>
        </w:rPr>
      </w:pPr>
    </w:p>
    <w:p w:rsidR="00F71F29" w:rsidRPr="008534F4" w:rsidRDefault="00F71F29" w:rsidP="00F71F29">
      <w:pPr>
        <w:pStyle w:val="a4"/>
        <w:spacing w:after="0"/>
        <w:ind w:firstLine="709"/>
        <w:jc w:val="both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  <w:spacing w:val="11"/>
        </w:rPr>
        <w:t>В 2017 году, как и в предыдущие годы, б</w:t>
      </w:r>
      <w:r w:rsidRPr="008534F4">
        <w:rPr>
          <w:rFonts w:ascii="Times New Roman" w:hAnsi="Times New Roman" w:cs="Times New Roman"/>
        </w:rPr>
        <w:t>о</w:t>
      </w:r>
      <w:r w:rsidRPr="008534F4">
        <w:rPr>
          <w:rFonts w:ascii="Times New Roman" w:hAnsi="Times New Roman" w:cs="Times New Roman"/>
          <w:spacing w:val="-1"/>
        </w:rPr>
        <w:t>лее</w:t>
      </w:r>
      <w:r w:rsidRPr="008534F4">
        <w:rPr>
          <w:rFonts w:ascii="Times New Roman" w:hAnsi="Times New Roman" w:cs="Times New Roman"/>
          <w:spacing w:val="26"/>
        </w:rPr>
        <w:t xml:space="preserve"> 74</w:t>
      </w:r>
      <w:r w:rsidRPr="008534F4">
        <w:rPr>
          <w:rFonts w:ascii="Times New Roman" w:hAnsi="Times New Roman" w:cs="Times New Roman"/>
        </w:rPr>
        <w:t>%</w:t>
      </w:r>
      <w:r w:rsidRPr="008534F4">
        <w:rPr>
          <w:rFonts w:ascii="Times New Roman" w:hAnsi="Times New Roman" w:cs="Times New Roman"/>
          <w:spacing w:val="27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от</w:t>
      </w:r>
      <w:r w:rsidRPr="008534F4">
        <w:rPr>
          <w:rFonts w:ascii="Times New Roman" w:hAnsi="Times New Roman" w:cs="Times New Roman"/>
          <w:spacing w:val="2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общего</w:t>
      </w:r>
      <w:r w:rsidRPr="008534F4">
        <w:rPr>
          <w:rFonts w:ascii="Times New Roman" w:hAnsi="Times New Roman" w:cs="Times New Roman"/>
          <w:spacing w:val="27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объема</w:t>
      </w:r>
      <w:r w:rsidRPr="008534F4">
        <w:rPr>
          <w:rFonts w:ascii="Times New Roman" w:hAnsi="Times New Roman" w:cs="Times New Roman"/>
          <w:spacing w:val="26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расходов</w:t>
      </w:r>
      <w:r w:rsidRPr="008534F4">
        <w:rPr>
          <w:rFonts w:ascii="Times New Roman" w:hAnsi="Times New Roman" w:cs="Times New Roman"/>
          <w:spacing w:val="26"/>
        </w:rPr>
        <w:t xml:space="preserve"> районного </w:t>
      </w:r>
      <w:r w:rsidRPr="008534F4">
        <w:rPr>
          <w:rFonts w:ascii="Times New Roman" w:hAnsi="Times New Roman" w:cs="Times New Roman"/>
          <w:spacing w:val="-1"/>
        </w:rPr>
        <w:t>бюджета</w:t>
      </w:r>
      <w:r w:rsidRPr="008534F4">
        <w:rPr>
          <w:rFonts w:ascii="Times New Roman" w:hAnsi="Times New Roman" w:cs="Times New Roman"/>
          <w:spacing w:val="27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будет</w:t>
      </w:r>
      <w:r w:rsidRPr="008534F4">
        <w:rPr>
          <w:rFonts w:ascii="Times New Roman" w:hAnsi="Times New Roman" w:cs="Times New Roman"/>
          <w:spacing w:val="28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направлено</w:t>
      </w:r>
      <w:r w:rsidRPr="008534F4">
        <w:rPr>
          <w:rFonts w:ascii="Times New Roman" w:hAnsi="Times New Roman" w:cs="Times New Roman"/>
          <w:spacing w:val="2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на</w:t>
      </w:r>
      <w:r w:rsidRPr="008534F4">
        <w:rPr>
          <w:rFonts w:ascii="Times New Roman" w:hAnsi="Times New Roman" w:cs="Times New Roman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социально-культурную</w:t>
      </w:r>
      <w:r w:rsidRPr="008534F4">
        <w:rPr>
          <w:rFonts w:ascii="Times New Roman" w:hAnsi="Times New Roman" w:cs="Times New Roman"/>
        </w:rPr>
        <w:t xml:space="preserve"> </w:t>
      </w:r>
      <w:r w:rsidRPr="008534F4">
        <w:rPr>
          <w:rFonts w:ascii="Times New Roman" w:hAnsi="Times New Roman" w:cs="Times New Roman"/>
          <w:spacing w:val="-1"/>
        </w:rPr>
        <w:t>сферу.</w:t>
      </w:r>
      <w:r w:rsidRPr="008534F4">
        <w:rPr>
          <w:rFonts w:ascii="Times New Roman" w:hAnsi="Times New Roman" w:cs="Times New Roman"/>
        </w:rPr>
        <w:t xml:space="preserve"> В сравнении с 2016 годом удельный вес расходов на социальную сферу увеличился на 7,2%.</w:t>
      </w:r>
    </w:p>
    <w:p w:rsidR="00F71F29" w:rsidRPr="008534F4" w:rsidRDefault="00F71F29" w:rsidP="00F71F29">
      <w:pPr>
        <w:pStyle w:val="a4"/>
        <w:spacing w:after="0"/>
        <w:ind w:firstLine="709"/>
        <w:jc w:val="both"/>
        <w:rPr>
          <w:rStyle w:val="13"/>
          <w:b w:val="0"/>
          <w:i w:val="0"/>
        </w:rPr>
      </w:pPr>
      <w:r w:rsidRPr="008534F4">
        <w:rPr>
          <w:rStyle w:val="13"/>
        </w:rPr>
        <w:t>Бюджетные ассигнования дорожного фонда Томского района на 2017 год  запланированы  в  пределах  прогнозируемого  объема  источников формирования дорожного фонда в сумме 18294,0 тыс. рублей, на 2018 год - 16796,0 тыс.</w:t>
      </w:r>
      <w:r>
        <w:rPr>
          <w:rStyle w:val="13"/>
        </w:rPr>
        <w:t xml:space="preserve"> рублей, на 2019 год - </w:t>
      </w:r>
      <w:r w:rsidRPr="008534F4">
        <w:rPr>
          <w:rStyle w:val="13"/>
        </w:rPr>
        <w:t xml:space="preserve"> 16796,0 тыс.</w:t>
      </w:r>
      <w:r>
        <w:rPr>
          <w:rStyle w:val="13"/>
        </w:rPr>
        <w:t xml:space="preserve"> </w:t>
      </w:r>
      <w:r w:rsidRPr="008534F4">
        <w:rPr>
          <w:rStyle w:val="13"/>
        </w:rPr>
        <w:t>руб</w:t>
      </w:r>
      <w:r>
        <w:rPr>
          <w:rStyle w:val="13"/>
        </w:rPr>
        <w:t>лей</w:t>
      </w:r>
      <w:r w:rsidRPr="008534F4">
        <w:rPr>
          <w:rStyle w:val="13"/>
        </w:rPr>
        <w:t>.</w:t>
      </w:r>
    </w:p>
    <w:p w:rsidR="00F71F29" w:rsidRPr="008534F4" w:rsidRDefault="00F71F29" w:rsidP="00F71F29">
      <w:pPr>
        <w:pStyle w:val="a4"/>
        <w:tabs>
          <w:tab w:val="left" w:pos="1653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  <w:color w:val="000000"/>
        </w:rPr>
        <w:t>Формирование межбюджетных отношений  с сельскими поселениями района произведено в соответствии с Законом  Томской области «О межбюджетных отношениях в Томской области» от 14.08.</w:t>
      </w:r>
      <w:r>
        <w:rPr>
          <w:rFonts w:ascii="Times New Roman" w:hAnsi="Times New Roman" w:cs="Times New Roman"/>
          <w:color w:val="000000"/>
        </w:rPr>
        <w:t>2007</w:t>
      </w:r>
      <w:r w:rsidRPr="008534F4">
        <w:rPr>
          <w:rFonts w:ascii="Times New Roman" w:hAnsi="Times New Roman" w:cs="Times New Roman"/>
          <w:color w:val="000000"/>
        </w:rPr>
        <w:t xml:space="preserve">г. № 170-0З. </w:t>
      </w:r>
      <w:r w:rsidRPr="008534F4">
        <w:rPr>
          <w:rFonts w:ascii="Times New Roman" w:hAnsi="Times New Roman" w:cs="Times New Roman"/>
        </w:rPr>
        <w:t>Удельный вес средств, п</w:t>
      </w:r>
      <w:r>
        <w:rPr>
          <w:rFonts w:ascii="Times New Roman" w:hAnsi="Times New Roman" w:cs="Times New Roman"/>
        </w:rPr>
        <w:t>е</w:t>
      </w:r>
      <w:r w:rsidRPr="008534F4">
        <w:rPr>
          <w:rFonts w:ascii="Times New Roman" w:hAnsi="Times New Roman" w:cs="Times New Roman"/>
        </w:rPr>
        <w:t>редаваемых бюджетам сельских поселений в объеме расхо</w:t>
      </w:r>
      <w:r w:rsidRPr="008534F4">
        <w:rPr>
          <w:rFonts w:ascii="Times New Roman" w:hAnsi="Times New Roman" w:cs="Times New Roman"/>
        </w:rPr>
        <w:softHyphen/>
        <w:t xml:space="preserve">дов районного бюджета занимает более 9%. Межбюджетные трансферты бюджетам поселений в 2017-2019 годах предоставляются в рамках муниципальных программ. </w:t>
      </w:r>
    </w:p>
    <w:p w:rsidR="00F71F29" w:rsidRPr="008534F4" w:rsidRDefault="00F71F29" w:rsidP="00F71F29">
      <w:pPr>
        <w:autoSpaceDE w:val="0"/>
        <w:autoSpaceDN w:val="0"/>
        <w:adjustRightInd w:val="0"/>
        <w:ind w:firstLine="709"/>
        <w:jc w:val="both"/>
        <w:rPr>
          <w:color w:val="3366FF"/>
        </w:rPr>
      </w:pPr>
      <w:r w:rsidRPr="008534F4">
        <w:t>Ассигнования  на  исполнение  публичных  нормативных  обязательств  предусмотрены на 2017 год  в объеме 24844,3  тыс.</w:t>
      </w:r>
      <w:r>
        <w:t xml:space="preserve"> </w:t>
      </w:r>
      <w:r w:rsidRPr="008534F4">
        <w:t>рублей, на 2018 год в объеме 24757,3 тыс.</w:t>
      </w:r>
      <w:r>
        <w:t xml:space="preserve"> рублей</w:t>
      </w:r>
      <w:r w:rsidRPr="008534F4">
        <w:t>, на 2019 год в объеме 24756,3 тыс.</w:t>
      </w:r>
      <w:r>
        <w:t xml:space="preserve"> </w:t>
      </w:r>
      <w:r w:rsidRPr="008534F4">
        <w:t>руб</w:t>
      </w:r>
      <w:r>
        <w:t>лей</w:t>
      </w:r>
      <w:r w:rsidRPr="008534F4">
        <w:t>.</w:t>
      </w:r>
      <w:r w:rsidRPr="008534F4">
        <w:rPr>
          <w:color w:val="3366FF"/>
        </w:rPr>
        <w:t xml:space="preserve"> </w:t>
      </w:r>
    </w:p>
    <w:p w:rsidR="00F71F29" w:rsidRPr="00B069E4" w:rsidRDefault="00F71F29" w:rsidP="00F71F29">
      <w:pPr>
        <w:pStyle w:val="a4"/>
        <w:spacing w:after="0"/>
        <w:ind w:firstLine="709"/>
        <w:jc w:val="both"/>
        <w:rPr>
          <w:rFonts w:ascii="Times New Roman" w:hAnsi="Times New Roman" w:cs="Times New Roman"/>
        </w:rPr>
      </w:pPr>
      <w:r w:rsidRPr="008534F4">
        <w:rPr>
          <w:rFonts w:ascii="Times New Roman" w:hAnsi="Times New Roman" w:cs="Times New Roman"/>
        </w:rPr>
        <w:t>Планирование бюджетных ассигнований по главным распорядителям бюджетных средств районного бюджета (далее ГРБС) осуществлялось с учетом единых подходов и отрас</w:t>
      </w:r>
      <w:r w:rsidRPr="008534F4">
        <w:rPr>
          <w:rFonts w:ascii="Times New Roman" w:hAnsi="Times New Roman" w:cs="Times New Roman"/>
        </w:rPr>
        <w:softHyphen/>
        <w:t>левых особенн</w:t>
      </w:r>
      <w:r>
        <w:rPr>
          <w:rFonts w:ascii="Times New Roman" w:hAnsi="Times New Roman" w:cs="Times New Roman"/>
        </w:rPr>
        <w:t>остей.</w:t>
      </w:r>
    </w:p>
    <w:p w:rsidR="00F71F29" w:rsidRPr="00966C20" w:rsidRDefault="00F71F29" w:rsidP="00F71F29">
      <w:pPr>
        <w:ind w:left="360"/>
        <w:jc w:val="right"/>
        <w:rPr>
          <w:sz w:val="20"/>
        </w:rPr>
      </w:pPr>
    </w:p>
    <w:p w:rsidR="00F71F29" w:rsidRPr="00966C20" w:rsidRDefault="00F71F29" w:rsidP="00F71F29">
      <w:pPr>
        <w:jc w:val="center"/>
        <w:rPr>
          <w:b/>
        </w:rPr>
      </w:pPr>
      <w:r w:rsidRPr="00966C20">
        <w:rPr>
          <w:b/>
        </w:rPr>
        <w:t>6.Анализ перечня и объемов финансирования муниципальных программ.</w:t>
      </w:r>
    </w:p>
    <w:p w:rsidR="00F71F29" w:rsidRPr="00966C20" w:rsidRDefault="00F71F29" w:rsidP="00F71F29">
      <w:pPr>
        <w:jc w:val="center"/>
        <w:rPr>
          <w:b/>
        </w:rPr>
      </w:pPr>
    </w:p>
    <w:p w:rsidR="00F71F29" w:rsidRPr="00A56063" w:rsidRDefault="00F71F29" w:rsidP="00F71F29">
      <w:pPr>
        <w:pStyle w:val="a4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бюджета района  на 2017</w:t>
      </w:r>
      <w:r w:rsidRPr="00966C20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и плановый период 2018-2019 годов</w:t>
      </w:r>
      <w:r w:rsidRPr="00966C20">
        <w:rPr>
          <w:rFonts w:ascii="Times New Roman" w:hAnsi="Times New Roman" w:cs="Times New Roman"/>
        </w:rPr>
        <w:t xml:space="preserve"> составлен по программно-целевому принципу на основе муниципальных программ Томского района в соответствии </w:t>
      </w:r>
      <w:r w:rsidRPr="00804D38">
        <w:rPr>
          <w:rFonts w:ascii="Times New Roman" w:hAnsi="Times New Roman" w:cs="Times New Roman"/>
        </w:rPr>
        <w:t>с Перечнем, утвержденным распоряжением Администрации Томского района от 31.07.2015 № 318-П (в редакции от 03.12.2015г).</w:t>
      </w:r>
      <w:r w:rsidRPr="00966C20">
        <w:rPr>
          <w:rFonts w:ascii="Times New Roman" w:hAnsi="Times New Roman" w:cs="Times New Roman"/>
        </w:rPr>
        <w:t xml:space="preserve"> Непрограммные направления расходов определены пунктом 12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</w:t>
      </w:r>
      <w:r>
        <w:rPr>
          <w:rFonts w:ascii="Times New Roman" w:hAnsi="Times New Roman" w:cs="Times New Roman"/>
        </w:rPr>
        <w:t xml:space="preserve"> (в редакции от 06.10.2015)</w:t>
      </w:r>
      <w:r w:rsidRPr="00966C20">
        <w:rPr>
          <w:rFonts w:ascii="Times New Roman" w:hAnsi="Times New Roman" w:cs="Times New Roman"/>
        </w:rPr>
        <w:t xml:space="preserve">. </w:t>
      </w:r>
    </w:p>
    <w:p w:rsidR="00F71F29" w:rsidRPr="00614B7E" w:rsidRDefault="00F71F29" w:rsidP="00F71F29">
      <w:pPr>
        <w:pStyle w:val="a4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A56063">
        <w:rPr>
          <w:rFonts w:ascii="Times New Roman" w:hAnsi="Times New Roman" w:cs="Times New Roman"/>
        </w:rPr>
        <w:t>Общий объем расходов бюджета по непрограммным направлениям составляет</w:t>
      </w:r>
      <w:r>
        <w:rPr>
          <w:rFonts w:ascii="Times New Roman" w:hAnsi="Times New Roman" w:cs="Times New Roman"/>
        </w:rPr>
        <w:t xml:space="preserve"> </w:t>
      </w:r>
      <w:r w:rsidRPr="00A56063">
        <w:rPr>
          <w:rFonts w:ascii="Times New Roman" w:hAnsi="Times New Roman" w:cs="Times New Roman"/>
        </w:rPr>
        <w:t xml:space="preserve">на </w:t>
      </w:r>
      <w:r w:rsidRPr="00A56063">
        <w:rPr>
          <w:rFonts w:ascii="Times New Roman" w:hAnsi="Times New Roman" w:cs="Times New Roman"/>
          <w:color w:val="000000"/>
        </w:rPr>
        <w:t>2017 год -  180394,7 тыс</w:t>
      </w:r>
      <w:r>
        <w:rPr>
          <w:rFonts w:ascii="Times New Roman" w:hAnsi="Times New Roman" w:cs="Times New Roman"/>
          <w:color w:val="000000"/>
        </w:rPr>
        <w:t xml:space="preserve">. рублей; </w:t>
      </w:r>
      <w:r w:rsidRPr="00A56063">
        <w:rPr>
          <w:rFonts w:ascii="Times New Roman" w:hAnsi="Times New Roman" w:cs="Times New Roman"/>
          <w:color w:val="000000"/>
        </w:rPr>
        <w:t xml:space="preserve">на 2018 год - 176692,6 тыс. </w:t>
      </w:r>
      <w:r>
        <w:rPr>
          <w:rFonts w:ascii="Times New Roman" w:hAnsi="Times New Roman" w:cs="Times New Roman"/>
          <w:color w:val="000000"/>
        </w:rPr>
        <w:t xml:space="preserve">рублей; </w:t>
      </w:r>
      <w:r w:rsidRPr="00A56063">
        <w:rPr>
          <w:rFonts w:ascii="Times New Roman" w:hAnsi="Times New Roman" w:cs="Times New Roman"/>
          <w:color w:val="000000"/>
        </w:rPr>
        <w:t>на 2019 год - 176692,6 тыс. рублей.</w:t>
      </w:r>
    </w:p>
    <w:p w:rsidR="00F71F29" w:rsidRDefault="00F71F29" w:rsidP="00F71F29">
      <w:pPr>
        <w:pStyle w:val="a8"/>
        <w:ind w:left="0" w:firstLine="709"/>
        <w:jc w:val="both"/>
        <w:rPr>
          <w:b/>
          <w:color w:val="000000"/>
          <w:lang w:eastAsia="en-US"/>
        </w:rPr>
      </w:pPr>
      <w:r w:rsidRPr="00614B7E">
        <w:t>Бюджетные ассигнования на реализацию непрограммных направлений расходов на 20</w:t>
      </w:r>
      <w:r>
        <w:t>17 -2019 годы будут выделены на расходы по обеспечению выполнения функций пяти главных распорядителей бюджетных средств, на формирование резервных фондов Администрации Томского района, на содержание диспетчерской службы.</w:t>
      </w:r>
    </w:p>
    <w:p w:rsidR="00F71F29" w:rsidRPr="0058407F" w:rsidRDefault="00F71F29" w:rsidP="00F71F29">
      <w:pPr>
        <w:pStyle w:val="a8"/>
        <w:ind w:left="0" w:firstLine="709"/>
        <w:jc w:val="both"/>
      </w:pPr>
      <w:r w:rsidRPr="0058407F">
        <w:rPr>
          <w:color w:val="000000"/>
          <w:lang w:eastAsia="en-US"/>
        </w:rPr>
        <w:t xml:space="preserve">В расходах бюджета на 2017-2019 годы предусмотрено финансирование 9 муниципальных программ Томского района, общий объем средств на реализацию которых составляет: 2017 год -  1357064,1 тыс.рублей; 2018 год - 1328602,8 тыс.рублей; 2019 год - 1336883 тыс.рублей. </w:t>
      </w:r>
    </w:p>
    <w:p w:rsidR="00F71F29" w:rsidRPr="00FD0E8C" w:rsidRDefault="00F71F29" w:rsidP="00F71F29">
      <w:pPr>
        <w:pStyle w:val="ConsPlusNormal"/>
        <w:ind w:firstLine="709"/>
        <w:jc w:val="both"/>
        <w:rPr>
          <w:b w:val="0"/>
          <w:color w:val="000000"/>
          <w:lang w:eastAsia="en-US"/>
        </w:rPr>
      </w:pPr>
      <w:r w:rsidRPr="00437EE2">
        <w:rPr>
          <w:b w:val="0"/>
          <w:color w:val="000000"/>
          <w:lang w:eastAsia="en-US"/>
        </w:rPr>
        <w:lastRenderedPageBreak/>
        <w:t xml:space="preserve"> Муни</w:t>
      </w:r>
      <w:r>
        <w:rPr>
          <w:b w:val="0"/>
          <w:color w:val="000000"/>
          <w:lang w:eastAsia="en-US"/>
        </w:rPr>
        <w:t>ципальные программы</w:t>
      </w:r>
      <w:r w:rsidRPr="00437EE2">
        <w:rPr>
          <w:b w:val="0"/>
          <w:color w:val="000000"/>
          <w:lang w:eastAsia="en-US"/>
        </w:rPr>
        <w:t xml:space="preserve">, предлагаемые к финансированию в 2017-2019 годах направлены на достижение  целей Стратегии социально-экономического развития </w:t>
      </w:r>
      <w:r>
        <w:rPr>
          <w:b w:val="0"/>
          <w:color w:val="000000"/>
          <w:lang w:eastAsia="en-US"/>
        </w:rPr>
        <w:t>муниципального образования</w:t>
      </w:r>
      <w:r w:rsidRPr="00437EE2">
        <w:rPr>
          <w:b w:val="0"/>
          <w:color w:val="000000"/>
          <w:lang w:eastAsia="en-US"/>
        </w:rPr>
        <w:t xml:space="preserve"> «Томский район» до 2025 года. </w:t>
      </w:r>
      <w:r>
        <w:t xml:space="preserve"> </w:t>
      </w:r>
      <w:r w:rsidRPr="00FD0E8C">
        <w:rPr>
          <w:b w:val="0"/>
        </w:rPr>
        <w:t>Для повышения эффективности и результативности использования муниципальных программ в качестве инструмента муни</w:t>
      </w:r>
      <w:r>
        <w:rPr>
          <w:b w:val="0"/>
        </w:rPr>
        <w:t>ципального управления необходимо решить ряд вопросов: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- слабая увязка показателей цели и задач муниципальной программы с показателями реализации мероприятий муниципальной программы, а также показателей отдельных мероприятий муниципальных программ с объемами финансирования;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- сложности администрирования муниципальных программ Томского района, в том числе проблемы межведомственного взаимодействия и длительность процедур внесения изменений в муниципальные программы;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- недостаточная проработанность вопросов влияния результатов оценки эффективности муниципальных программ на планирование объемов бюджетных ассигнований на очередной финансовый год и плановый период.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В целях устранения вышеуказанных недостатков в 2017 году и плановом периоде необходимо провести мероприятия  по обеспечению дальнейшего совершенствования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110, в части уточнения требований к показателям муниципальных программ и к установлению их значений. В частности, необходимо:</w:t>
      </w:r>
    </w:p>
    <w:p w:rsidR="00F71F29" w:rsidRPr="001D2B4B" w:rsidRDefault="00F71F29" w:rsidP="00F71F29">
      <w:pPr>
        <w:tabs>
          <w:tab w:val="left" w:pos="1134"/>
        </w:tabs>
        <w:ind w:firstLine="709"/>
        <w:jc w:val="both"/>
      </w:pPr>
      <w:r w:rsidRPr="001D2B4B">
        <w:t>- закрепить требование, что в случае, если мероприятия муниципальных программ софинансируются из областного (федерального) бюджета, показатели данных мероприятий, включая их значения</w:t>
      </w:r>
      <w:r>
        <w:t>,</w:t>
      </w:r>
      <w:r w:rsidRPr="001D2B4B">
        <w:t xml:space="preserve"> должны соответствовать показателям, установленным соглашениями о предоставлении соответствующих средств областного (федерального) бюджета.</w:t>
      </w:r>
    </w:p>
    <w:p w:rsidR="00F71F29" w:rsidRPr="001D2B4B" w:rsidRDefault="00F71F29" w:rsidP="00F71F29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 w:rsidRPr="001D2B4B">
        <w:rPr>
          <w:b w:val="0"/>
        </w:rPr>
        <w:t>- минимизировать количество корректировок муниципальных программ Томского района в течение года за счет повышения качества планирования бюджетных ассигнований.</w:t>
      </w:r>
    </w:p>
    <w:p w:rsidR="00F71F29" w:rsidRPr="00966C20" w:rsidRDefault="00F71F29" w:rsidP="00F71F29">
      <w:pPr>
        <w:pStyle w:val="ConsPlusNormal"/>
        <w:ind w:firstLine="709"/>
        <w:jc w:val="both"/>
      </w:pPr>
    </w:p>
    <w:p w:rsidR="00F71F29" w:rsidRPr="00F92AA1" w:rsidRDefault="00F71F29" w:rsidP="00F71F29">
      <w:pPr>
        <w:pStyle w:val="2"/>
        <w:rPr>
          <w:i w:val="0"/>
        </w:rPr>
      </w:pPr>
      <w:r w:rsidRPr="00966C20">
        <w:rPr>
          <w:i w:val="0"/>
        </w:rPr>
        <w:t>7. Дефицит районного бюджета, источники финансирования дефицита  бюджета, муни</w:t>
      </w:r>
      <w:r>
        <w:rPr>
          <w:i w:val="0"/>
        </w:rPr>
        <w:t>ципальный долг Томского района.</w:t>
      </w:r>
    </w:p>
    <w:p w:rsidR="00F71F29" w:rsidRPr="00196AF0" w:rsidRDefault="00F71F29" w:rsidP="00F71F29">
      <w:pPr>
        <w:ind w:firstLine="709"/>
        <w:jc w:val="both"/>
        <w:rPr>
          <w:spacing w:val="-5"/>
        </w:rPr>
      </w:pPr>
      <w:r w:rsidRPr="00196AF0">
        <w:rPr>
          <w:spacing w:val="-5"/>
        </w:rPr>
        <w:t xml:space="preserve">Проект бюджета сбалансирован с учетом </w:t>
      </w:r>
      <w:r>
        <w:rPr>
          <w:spacing w:val="-5"/>
        </w:rPr>
        <w:t>требований Бюджетного Кодекса Российской Федерации</w:t>
      </w:r>
      <w:r w:rsidRPr="00196AF0">
        <w:rPr>
          <w:spacing w:val="-5"/>
        </w:rPr>
        <w:t xml:space="preserve">.  </w:t>
      </w:r>
      <w:r w:rsidRPr="00196AF0">
        <w:t>На 2017-2019 годы проект бюджета района сформирован бездефицитным и прогнозируемый объем расходов бюджета района равен прогнозируемому объему доходов бюджета района.</w:t>
      </w:r>
    </w:p>
    <w:p w:rsidR="00F71F29" w:rsidRPr="00196AF0" w:rsidRDefault="00F71F29" w:rsidP="00F71F29">
      <w:pPr>
        <w:ind w:firstLine="709"/>
        <w:jc w:val="both"/>
      </w:pPr>
      <w:r w:rsidRPr="00196AF0">
        <w:t xml:space="preserve">В соответствии с </w:t>
      </w:r>
      <w:r w:rsidRPr="00196AF0">
        <w:rPr>
          <w:bCs/>
        </w:rPr>
        <w:t>Программой муниципальных внутренних заимствований</w:t>
      </w:r>
      <w:r w:rsidRPr="00196AF0">
        <w:t xml:space="preserve"> на 2017 год и плановый период 2018 и 2019 годов запланировано привлечение бюджетных кредитов в размере по 10,0 млн. руб. ежегодно, погашение которых в полном объеме запланировано в этот же период.</w:t>
      </w:r>
    </w:p>
    <w:p w:rsidR="00F71F29" w:rsidRPr="00196AF0" w:rsidRDefault="00F71F29" w:rsidP="00F71F29">
      <w:pPr>
        <w:ind w:firstLine="709"/>
        <w:jc w:val="both"/>
      </w:pPr>
      <w:r w:rsidRPr="00196AF0">
        <w:rPr>
          <w:bCs/>
        </w:rPr>
        <w:t>Предельный объем муниципального долга на 2017 год составляет 10,0 млн. руб., на 2018 год планового периода – 10,0 млн. руб.</w:t>
      </w:r>
      <w:r>
        <w:rPr>
          <w:bCs/>
        </w:rPr>
        <w:t>, на 2019 год планового периода – 1</w:t>
      </w:r>
      <w:r w:rsidRPr="00196AF0">
        <w:t>0,0 млн. руб. Отношение предельного объема муниципального долга к доходам без учета безвозмездных поступлений и поступлений налоговых доходов по дополнительным нормативам отчислений находится в рамках ограничений, установленных Бюджетного кодекса РФ (не более 50%) и составляет на 2017 год – 4,8%, на 2018 год – 4,5%, на 2019 год – 4,3%.</w:t>
      </w:r>
    </w:p>
    <w:p w:rsidR="00F71F29" w:rsidRPr="00614B7E" w:rsidRDefault="00F71F29" w:rsidP="00F71F29">
      <w:pPr>
        <w:ind w:firstLine="709"/>
        <w:jc w:val="both"/>
      </w:pPr>
      <w:r w:rsidRPr="00196AF0">
        <w:rPr>
          <w:bCs/>
        </w:rPr>
        <w:t xml:space="preserve">Верхний предел муниципального долга </w:t>
      </w:r>
      <w:r w:rsidRPr="00196AF0">
        <w:t>на 01 января 2018 года, на 01 января 2019 года и на 01 января 2020 года установлен в сумме 0 млн. руб.</w:t>
      </w:r>
      <w:r w:rsidRPr="00502091">
        <w:rPr>
          <w:sz w:val="28"/>
          <w:szCs w:val="28"/>
        </w:rPr>
        <w:t xml:space="preserve">  </w:t>
      </w:r>
    </w:p>
    <w:p w:rsidR="00F71F29" w:rsidRPr="00966C20" w:rsidRDefault="00F71F29" w:rsidP="00F71F2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66C20">
        <w:t xml:space="preserve">       </w:t>
      </w:r>
    </w:p>
    <w:p w:rsidR="00F71F29" w:rsidRPr="00966C20" w:rsidRDefault="00F71F29" w:rsidP="00F71F29">
      <w:pPr>
        <w:jc w:val="both"/>
        <w:rPr>
          <w:b/>
        </w:rPr>
      </w:pPr>
      <w:r w:rsidRPr="00966C20">
        <w:rPr>
          <w:b/>
        </w:rPr>
        <w:t xml:space="preserve"> Выводы.</w:t>
      </w:r>
    </w:p>
    <w:p w:rsidR="00F71F29" w:rsidRPr="00966C20" w:rsidRDefault="00F71F29" w:rsidP="00F71F29">
      <w:pPr>
        <w:jc w:val="both"/>
        <w:rPr>
          <w:b/>
        </w:rPr>
      </w:pPr>
    </w:p>
    <w:p w:rsidR="00F71F29" w:rsidRPr="00966C20" w:rsidRDefault="00F71F29" w:rsidP="00F71F29">
      <w:pPr>
        <w:ind w:firstLine="709"/>
        <w:jc w:val="both"/>
      </w:pPr>
      <w:r w:rsidRPr="00966C20">
        <w:rPr>
          <w:sz w:val="28"/>
          <w:szCs w:val="28"/>
        </w:rPr>
        <w:t xml:space="preserve"> </w:t>
      </w:r>
      <w:r w:rsidRPr="00966C20">
        <w:t>1.</w:t>
      </w:r>
      <w:r w:rsidRPr="00966C20">
        <w:rPr>
          <w:rFonts w:eastAsia="Calibri"/>
        </w:rPr>
        <w:t xml:space="preserve"> Проект решения Думы Томского района «Об утверждении бюдже</w:t>
      </w:r>
      <w:r>
        <w:rPr>
          <w:rFonts w:eastAsia="Calibri"/>
        </w:rPr>
        <w:t>та Томского района  на 2017</w:t>
      </w:r>
      <w:r w:rsidRPr="00966C20">
        <w:rPr>
          <w:rFonts w:eastAsia="Calibri"/>
        </w:rPr>
        <w:t> год</w:t>
      </w:r>
      <w:r>
        <w:rPr>
          <w:rFonts w:eastAsia="Calibri"/>
        </w:rPr>
        <w:t xml:space="preserve"> и плановый период 2018-2019 годов</w:t>
      </w:r>
      <w:r w:rsidRPr="00966C20">
        <w:rPr>
          <w:rFonts w:eastAsia="Calibri"/>
        </w:rPr>
        <w:t xml:space="preserve">» (первое чтение) разработан и представлен на рассмотрение в Думу Томского района в соответствии с нормами Бюджетного кодекса Российской Федерации, решением Думы Томского района </w:t>
      </w:r>
      <w:r w:rsidRPr="00966C20">
        <w:t xml:space="preserve"> от 23.06.2015г. № 457 «Об утверждении Положения «О бюджетном процессе в Томском </w:t>
      </w:r>
      <w:r w:rsidRPr="00966C20">
        <w:lastRenderedPageBreak/>
        <w:t>районе»</w:t>
      </w:r>
      <w:r w:rsidRPr="00966C20">
        <w:rPr>
          <w:rFonts w:eastAsia="Calibri"/>
        </w:rPr>
        <w:t>. Проект решения содержит показатели  бюджета Томского района, а также документы и материалы к нему</w:t>
      </w:r>
      <w:r>
        <w:rPr>
          <w:rFonts w:eastAsia="Calibri"/>
        </w:rPr>
        <w:t>, установленные статьей</w:t>
      </w:r>
      <w:r w:rsidRPr="00966C20">
        <w:rPr>
          <w:rFonts w:eastAsia="Calibri"/>
        </w:rPr>
        <w:t xml:space="preserve"> 184.2 Бюджетного Кодекса Росс</w:t>
      </w:r>
      <w:r>
        <w:rPr>
          <w:rFonts w:eastAsia="Calibri"/>
        </w:rPr>
        <w:t xml:space="preserve">ийской  Федерации, статьей </w:t>
      </w:r>
      <w:r w:rsidRPr="00966C20">
        <w:rPr>
          <w:rFonts w:eastAsia="Calibri"/>
        </w:rPr>
        <w:t xml:space="preserve"> 21 Положения «О бюджетном процессе в Томском районе». </w:t>
      </w:r>
    </w:p>
    <w:p w:rsidR="00F71F29" w:rsidRDefault="00F71F29" w:rsidP="00F71F29">
      <w:pPr>
        <w:ind w:firstLine="709"/>
        <w:jc w:val="both"/>
      </w:pPr>
      <w:r w:rsidRPr="00966C20">
        <w:t xml:space="preserve"> 2. Проект бюджета муниципального района, предложенный администрацией района, является с</w:t>
      </w:r>
      <w:r>
        <w:t>балансированным и бездефицитным.</w:t>
      </w:r>
      <w:r w:rsidRPr="00966C20">
        <w:t xml:space="preserve"> </w:t>
      </w:r>
    </w:p>
    <w:p w:rsidR="00F71F29" w:rsidRDefault="00F71F29" w:rsidP="00F71F29">
      <w:pPr>
        <w:pStyle w:val="ConsPlusNormal"/>
        <w:ind w:firstLine="709"/>
        <w:jc w:val="both"/>
        <w:rPr>
          <w:b w:val="0"/>
          <w:color w:val="000000"/>
          <w:lang w:eastAsia="en-US"/>
        </w:rPr>
      </w:pPr>
      <w:r w:rsidRPr="00614B7E">
        <w:rPr>
          <w:rFonts w:eastAsia="Calibri"/>
          <w:b w:val="0"/>
        </w:rPr>
        <w:t xml:space="preserve">3. </w:t>
      </w:r>
      <w:r w:rsidRPr="00614B7E">
        <w:rPr>
          <w:b w:val="0"/>
        </w:rPr>
        <w:t xml:space="preserve">Проектом бюджета  предусмотрено финансирование в 2017-2019 годах 9 муниципальных программ с общим объемом финансирования </w:t>
      </w:r>
      <w:r>
        <w:rPr>
          <w:b w:val="0"/>
        </w:rPr>
        <w:t>на</w:t>
      </w:r>
      <w:r w:rsidRPr="00614B7E">
        <w:rPr>
          <w:color w:val="000000"/>
          <w:lang w:eastAsia="en-US"/>
        </w:rPr>
        <w:t xml:space="preserve"> </w:t>
      </w:r>
      <w:r w:rsidRPr="00437EE2">
        <w:rPr>
          <w:b w:val="0"/>
          <w:color w:val="000000"/>
          <w:lang w:eastAsia="en-US"/>
        </w:rPr>
        <w:t>2017 год -  1357064,1 тыс.</w:t>
      </w:r>
      <w:r>
        <w:rPr>
          <w:b w:val="0"/>
          <w:color w:val="000000"/>
          <w:lang w:eastAsia="en-US"/>
        </w:rPr>
        <w:t xml:space="preserve"> </w:t>
      </w:r>
      <w:r w:rsidRPr="00437EE2">
        <w:rPr>
          <w:b w:val="0"/>
          <w:color w:val="000000"/>
          <w:lang w:eastAsia="en-US"/>
        </w:rPr>
        <w:t>рублей</w:t>
      </w:r>
      <w:r>
        <w:rPr>
          <w:b w:val="0"/>
          <w:color w:val="000000"/>
          <w:lang w:eastAsia="en-US"/>
        </w:rPr>
        <w:t xml:space="preserve">; на  </w:t>
      </w:r>
      <w:r w:rsidRPr="00437EE2">
        <w:rPr>
          <w:b w:val="0"/>
          <w:color w:val="000000"/>
          <w:lang w:eastAsia="en-US"/>
        </w:rPr>
        <w:t>2018 год - 1328602,8 тыс.</w:t>
      </w:r>
      <w:r>
        <w:rPr>
          <w:b w:val="0"/>
          <w:color w:val="000000"/>
          <w:lang w:eastAsia="en-US"/>
        </w:rPr>
        <w:t xml:space="preserve"> </w:t>
      </w:r>
      <w:r w:rsidRPr="00437EE2">
        <w:rPr>
          <w:b w:val="0"/>
          <w:color w:val="000000"/>
          <w:lang w:eastAsia="en-US"/>
        </w:rPr>
        <w:t>рублей</w:t>
      </w:r>
      <w:r>
        <w:rPr>
          <w:b w:val="0"/>
          <w:color w:val="000000"/>
          <w:lang w:eastAsia="en-US"/>
        </w:rPr>
        <w:t xml:space="preserve">; на </w:t>
      </w:r>
      <w:r w:rsidRPr="00437EE2">
        <w:rPr>
          <w:b w:val="0"/>
          <w:color w:val="000000"/>
          <w:lang w:eastAsia="en-US"/>
        </w:rPr>
        <w:t>2019 год - 1336883 тыс.</w:t>
      </w:r>
      <w:r>
        <w:rPr>
          <w:b w:val="0"/>
          <w:color w:val="000000"/>
          <w:lang w:eastAsia="en-US"/>
        </w:rPr>
        <w:t xml:space="preserve"> </w:t>
      </w:r>
      <w:r w:rsidRPr="00437EE2">
        <w:rPr>
          <w:b w:val="0"/>
          <w:color w:val="000000"/>
          <w:lang w:eastAsia="en-US"/>
        </w:rPr>
        <w:t>рублей.</w:t>
      </w:r>
    </w:p>
    <w:p w:rsidR="00F71F29" w:rsidRDefault="00F71F29" w:rsidP="00F71F29">
      <w:pPr>
        <w:pStyle w:val="a4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  <w:r w:rsidRPr="00B069E4">
        <w:rPr>
          <w:rFonts w:ascii="Times New Roman" w:hAnsi="Times New Roman" w:cs="Times New Roman"/>
          <w:color w:val="000000"/>
        </w:rPr>
        <w:t>4.</w:t>
      </w:r>
      <w:r>
        <w:rPr>
          <w:b/>
          <w:color w:val="000000"/>
        </w:rPr>
        <w:t xml:space="preserve">  </w:t>
      </w:r>
      <w:r w:rsidRPr="00437EE2">
        <w:rPr>
          <w:rFonts w:ascii="Times New Roman" w:hAnsi="Times New Roman"/>
          <w:color w:val="000000"/>
        </w:rPr>
        <w:t xml:space="preserve"> </w:t>
      </w:r>
      <w:r w:rsidRPr="00A56063">
        <w:rPr>
          <w:rFonts w:ascii="Times New Roman" w:hAnsi="Times New Roman" w:cs="Times New Roman"/>
        </w:rPr>
        <w:t>Общий объем расходов бюджета по непрограммным направлениям составляет</w:t>
      </w:r>
      <w:r>
        <w:rPr>
          <w:rFonts w:ascii="Times New Roman" w:hAnsi="Times New Roman" w:cs="Times New Roman"/>
        </w:rPr>
        <w:t xml:space="preserve"> </w:t>
      </w:r>
      <w:r w:rsidRPr="00A56063">
        <w:rPr>
          <w:rFonts w:ascii="Times New Roman" w:hAnsi="Times New Roman" w:cs="Times New Roman"/>
        </w:rPr>
        <w:t xml:space="preserve">на </w:t>
      </w:r>
      <w:r w:rsidRPr="00A56063">
        <w:rPr>
          <w:rFonts w:ascii="Times New Roman" w:hAnsi="Times New Roman" w:cs="Times New Roman"/>
          <w:color w:val="000000"/>
        </w:rPr>
        <w:t>2017 год -  180394,7 тыс</w:t>
      </w:r>
      <w:r>
        <w:rPr>
          <w:rFonts w:ascii="Times New Roman" w:hAnsi="Times New Roman" w:cs="Times New Roman"/>
          <w:color w:val="000000"/>
        </w:rPr>
        <w:t xml:space="preserve">. рублей; </w:t>
      </w:r>
      <w:r w:rsidRPr="00A56063">
        <w:rPr>
          <w:rFonts w:ascii="Times New Roman" w:hAnsi="Times New Roman" w:cs="Times New Roman"/>
          <w:color w:val="000000"/>
        </w:rPr>
        <w:t xml:space="preserve">на 2018 год - 176692,6 тыс. </w:t>
      </w:r>
      <w:r>
        <w:rPr>
          <w:rFonts w:ascii="Times New Roman" w:hAnsi="Times New Roman" w:cs="Times New Roman"/>
          <w:color w:val="000000"/>
        </w:rPr>
        <w:t xml:space="preserve">рублей; </w:t>
      </w:r>
      <w:r w:rsidRPr="00A56063">
        <w:rPr>
          <w:rFonts w:ascii="Times New Roman" w:hAnsi="Times New Roman" w:cs="Times New Roman"/>
          <w:color w:val="000000"/>
        </w:rPr>
        <w:t>на 2019 год - 176692,6 тыс. рублей.</w:t>
      </w:r>
    </w:p>
    <w:p w:rsidR="00F71F29" w:rsidRPr="00F92AA1" w:rsidRDefault="00F71F29" w:rsidP="00F71F29">
      <w:pPr>
        <w:pStyle w:val="a4"/>
        <w:tabs>
          <w:tab w:val="left" w:pos="3105"/>
        </w:tabs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F71F29" w:rsidRPr="00966C20" w:rsidRDefault="00F71F29" w:rsidP="00F71F29">
      <w:pPr>
        <w:autoSpaceDE w:val="0"/>
        <w:autoSpaceDN w:val="0"/>
        <w:adjustRightInd w:val="0"/>
        <w:ind w:firstLine="540"/>
        <w:jc w:val="both"/>
        <w:rPr>
          <w:b/>
        </w:rPr>
      </w:pPr>
      <w:r w:rsidRPr="00966C20">
        <w:rPr>
          <w:b/>
        </w:rPr>
        <w:t>Таким образом, с учетом изложенного в настоящем заключении, проект решения Думы Томского района «Об утверждении</w:t>
      </w:r>
      <w:r>
        <w:rPr>
          <w:b/>
        </w:rPr>
        <w:t xml:space="preserve"> бюджета Томского района на 2017</w:t>
      </w:r>
      <w:r w:rsidRPr="00966C20">
        <w:rPr>
          <w:b/>
        </w:rPr>
        <w:t xml:space="preserve"> год</w:t>
      </w:r>
      <w:r>
        <w:rPr>
          <w:b/>
        </w:rPr>
        <w:t xml:space="preserve"> и плановый период 2018-2019 годов</w:t>
      </w:r>
      <w:r w:rsidRPr="00966C20">
        <w:rPr>
          <w:b/>
        </w:rPr>
        <w:t>» может быть принят в первом чтении и направлен в согласительную комиссию для доработки согласно статье 23 «Положения о бюджетном процессе в Томском районе».</w:t>
      </w:r>
    </w:p>
    <w:p w:rsidR="00F71F29" w:rsidRPr="00966C20" w:rsidRDefault="00F71F29" w:rsidP="00F71F29">
      <w:pPr>
        <w:jc w:val="both"/>
        <w:rPr>
          <w:iCs/>
        </w:rPr>
      </w:pPr>
    </w:p>
    <w:p w:rsidR="00F71F29" w:rsidRPr="00966C20" w:rsidRDefault="00F71F29" w:rsidP="00F71F29">
      <w:pPr>
        <w:ind w:firstLine="708"/>
        <w:jc w:val="both"/>
        <w:rPr>
          <w:iCs/>
        </w:rPr>
      </w:pPr>
    </w:p>
    <w:p w:rsidR="00F71F29" w:rsidRPr="00966C20" w:rsidRDefault="00F71F29" w:rsidP="00F71F29">
      <w:r w:rsidRPr="00966C20">
        <w:t>Председатель Счетной палаты</w:t>
      </w:r>
    </w:p>
    <w:p w:rsidR="00F71F29" w:rsidRPr="00966C20" w:rsidRDefault="00F71F29" w:rsidP="00F71F29">
      <w:pPr>
        <w:jc w:val="both"/>
      </w:pPr>
      <w:r w:rsidRPr="00966C20">
        <w:t>муниципального образования «Томский район»                                                Г.М. Басирова</w:t>
      </w:r>
    </w:p>
    <w:p w:rsidR="00F71F29" w:rsidRPr="00966C20" w:rsidRDefault="00F71F29" w:rsidP="00F71F29"/>
    <w:p w:rsidR="00F71F29" w:rsidRPr="00966C20" w:rsidRDefault="00F71F29" w:rsidP="00F71F29"/>
    <w:p w:rsidR="0044138B" w:rsidRDefault="0044138B">
      <w:bookmarkStart w:id="0" w:name="_GoBack"/>
      <w:bookmarkEnd w:id="0"/>
    </w:p>
    <w:sectPr w:rsidR="0044138B" w:rsidSect="00966C20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756211"/>
      <w:docPartObj>
        <w:docPartGallery w:val="Page Numbers (Bottom of Page)"/>
        <w:docPartUnique/>
      </w:docPartObj>
    </w:sdtPr>
    <w:sdtEndPr/>
    <w:sdtContent>
      <w:p w:rsidR="00CB03E2" w:rsidRDefault="00F71F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B03E2" w:rsidRDefault="00F71F29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95335"/>
    <w:multiLevelType w:val="hybridMultilevel"/>
    <w:tmpl w:val="D186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551"/>
    <w:multiLevelType w:val="hybridMultilevel"/>
    <w:tmpl w:val="02BE773A"/>
    <w:lvl w:ilvl="0" w:tplc="CE38C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47ED7"/>
    <w:multiLevelType w:val="multilevel"/>
    <w:tmpl w:val="8B9C7E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173071"/>
    <w:multiLevelType w:val="hybridMultilevel"/>
    <w:tmpl w:val="11B4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A66C20"/>
    <w:multiLevelType w:val="hybridMultilevel"/>
    <w:tmpl w:val="CD42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C8401C"/>
    <w:multiLevelType w:val="hybridMultilevel"/>
    <w:tmpl w:val="7ADA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D7DB8"/>
    <w:multiLevelType w:val="hybridMultilevel"/>
    <w:tmpl w:val="7CC0396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9"/>
    <w:rsid w:val="0044138B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1F29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1F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1F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F71F29"/>
    <w:pPr>
      <w:spacing w:before="100" w:beforeAutospacing="1" w:after="100" w:afterAutospacing="1"/>
    </w:pPr>
    <w:rPr>
      <w:color w:val="333333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4"/>
    <w:locked/>
    <w:rsid w:val="00F71F29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11"/>
    <w:unhideWhenUsed/>
    <w:rsid w:val="00F71F2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71F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1F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F29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F71F29"/>
    <w:pPr>
      <w:spacing w:after="150"/>
      <w:ind w:right="300"/>
    </w:pPr>
  </w:style>
  <w:style w:type="paragraph" w:customStyle="1" w:styleId="ConsPlusNormal">
    <w:name w:val="ConsPlusNormal"/>
    <w:link w:val="ConsPlusNormal0"/>
    <w:rsid w:val="00F71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F71F29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F71F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+ Полужирный1"/>
    <w:aliases w:val="Курсив15"/>
    <w:rsid w:val="00F71F29"/>
    <w:rPr>
      <w:rFonts w:ascii="Times New Roman" w:hAnsi="Times New Roman" w:cs="Times New Roman" w:hint="default"/>
      <w:b/>
      <w:bCs/>
      <w:i/>
      <w:iCs/>
      <w:spacing w:val="0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71F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71F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1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rsid w:val="00F7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4"/>
    <w:link w:val="15"/>
    <w:qFormat/>
    <w:rsid w:val="00F71F29"/>
    <w:pPr>
      <w:keepLines w:val="0"/>
      <w:spacing w:before="240" w:after="60"/>
      <w:jc w:val="center"/>
    </w:pPr>
    <w:rPr>
      <w:rFonts w:ascii="Calibri" w:eastAsia="Times New Roman" w:hAnsi="Calibri" w:cs="Times New Roman"/>
      <w:i w:val="0"/>
      <w:iCs w:val="0"/>
      <w:color w:val="0040C0"/>
      <w:sz w:val="28"/>
      <w:szCs w:val="28"/>
    </w:rPr>
  </w:style>
  <w:style w:type="character" w:customStyle="1" w:styleId="15">
    <w:name w:val="Стиль1 Знак"/>
    <w:link w:val="14"/>
    <w:locked/>
    <w:rsid w:val="00F71F29"/>
    <w:rPr>
      <w:rFonts w:ascii="Calibri" w:eastAsia="Times New Roman" w:hAnsi="Calibri" w:cs="Times New Roman"/>
      <w:b/>
      <w:bCs/>
      <w:color w:val="0040C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F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1F29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1F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1F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F71F29"/>
    <w:pPr>
      <w:spacing w:before="100" w:beforeAutospacing="1" w:after="100" w:afterAutospacing="1"/>
    </w:pPr>
    <w:rPr>
      <w:color w:val="333333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4"/>
    <w:locked/>
    <w:rsid w:val="00F71F29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11"/>
    <w:unhideWhenUsed/>
    <w:rsid w:val="00F71F2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71F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1F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F29"/>
    <w:pPr>
      <w:ind w:left="720"/>
      <w:contextualSpacing/>
    </w:pPr>
  </w:style>
  <w:style w:type="paragraph" w:customStyle="1" w:styleId="rvps698610">
    <w:name w:val="rvps698610"/>
    <w:basedOn w:val="a"/>
    <w:uiPriority w:val="99"/>
    <w:rsid w:val="00F71F29"/>
    <w:pPr>
      <w:spacing w:after="150"/>
      <w:ind w:right="300"/>
    </w:pPr>
  </w:style>
  <w:style w:type="paragraph" w:customStyle="1" w:styleId="ConsPlusNormal">
    <w:name w:val="ConsPlusNormal"/>
    <w:link w:val="ConsPlusNormal0"/>
    <w:rsid w:val="00F71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F71F29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F71F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+ Полужирный1"/>
    <w:aliases w:val="Курсив15"/>
    <w:rsid w:val="00F71F29"/>
    <w:rPr>
      <w:rFonts w:ascii="Times New Roman" w:hAnsi="Times New Roman" w:cs="Times New Roman" w:hint="default"/>
      <w:b/>
      <w:bCs/>
      <w:i/>
      <w:iCs/>
      <w:spacing w:val="0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71F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71F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1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1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rsid w:val="00F7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4"/>
    <w:link w:val="15"/>
    <w:qFormat/>
    <w:rsid w:val="00F71F29"/>
    <w:pPr>
      <w:keepLines w:val="0"/>
      <w:spacing w:before="240" w:after="60"/>
      <w:jc w:val="center"/>
    </w:pPr>
    <w:rPr>
      <w:rFonts w:ascii="Calibri" w:eastAsia="Times New Roman" w:hAnsi="Calibri" w:cs="Times New Roman"/>
      <w:i w:val="0"/>
      <w:iCs w:val="0"/>
      <w:color w:val="0040C0"/>
      <w:sz w:val="28"/>
      <w:szCs w:val="28"/>
    </w:rPr>
  </w:style>
  <w:style w:type="character" w:customStyle="1" w:styleId="15">
    <w:name w:val="Стиль1 Знак"/>
    <w:link w:val="14"/>
    <w:locked/>
    <w:rsid w:val="00F71F29"/>
    <w:rPr>
      <w:rFonts w:ascii="Calibri" w:eastAsia="Times New Roman" w:hAnsi="Calibri" w:cs="Times New Roman"/>
      <w:b/>
      <w:bCs/>
      <w:color w:val="0040C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F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5141</Words>
  <Characters>29304</Characters>
  <Application>Microsoft Office Word</Application>
  <DocSecurity>0</DocSecurity>
  <Lines>244</Lines>
  <Paragraphs>68</Paragraphs>
  <ScaleCrop>false</ScaleCrop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2017-02-28T05:13:00Z</dcterms:created>
  <dcterms:modified xsi:type="dcterms:W3CDTF">2017-02-28T05:13:00Z</dcterms:modified>
</cp:coreProperties>
</file>